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6A23" w14:textId="1808093A" w:rsidR="00364CDB" w:rsidRPr="0043731E" w:rsidRDefault="005A2FF7" w:rsidP="00203DC6">
      <w:pPr>
        <w:widowControl w:val="0"/>
        <w:suppressAutoHyphens/>
        <w:spacing w:after="0" w:line="276" w:lineRule="auto"/>
        <w:jc w:val="center"/>
        <w:rPr>
          <w:rFonts w:ascii="Cambria" w:hAnsi="Cambria" w:cstheme="minorHAnsi"/>
          <w:b/>
          <w:bCs/>
          <w:sz w:val="32"/>
          <w:szCs w:val="32"/>
        </w:rPr>
      </w:pPr>
      <w:r w:rsidRPr="0043731E">
        <w:rPr>
          <w:rFonts w:ascii="Cambria" w:hAnsi="Cambria" w:cstheme="minorHAnsi"/>
          <w:b/>
          <w:bCs/>
          <w:sz w:val="32"/>
          <w:szCs w:val="32"/>
        </w:rPr>
        <w:t>Opis przedmiotu zamówienia</w:t>
      </w:r>
    </w:p>
    <w:p w14:paraId="5ABECDFD" w14:textId="77777777" w:rsidR="00364CDB" w:rsidRPr="0043731E" w:rsidRDefault="00364CDB" w:rsidP="005A2FF7">
      <w:pPr>
        <w:widowControl w:val="0"/>
        <w:suppressAutoHyphens/>
        <w:spacing w:after="0" w:line="276" w:lineRule="auto"/>
        <w:jc w:val="center"/>
        <w:rPr>
          <w:rFonts w:ascii="Cambria" w:eastAsia="Arial Unicode MS" w:hAnsi="Cambria" w:cstheme="minorHAnsi"/>
          <w:b/>
          <w:bCs/>
          <w:kern w:val="1"/>
          <w:sz w:val="20"/>
          <w:szCs w:val="20"/>
          <w:lang w:eastAsia="hi-IN" w:bidi="hi-IN"/>
        </w:rPr>
      </w:pPr>
    </w:p>
    <w:p w14:paraId="0D492CB0" w14:textId="2F7C4A41" w:rsidR="00A67577" w:rsidRDefault="00FD58A2" w:rsidP="000770ED">
      <w:pPr>
        <w:widowControl w:val="0"/>
        <w:suppressAutoHyphens/>
        <w:spacing w:after="0" w:line="276" w:lineRule="auto"/>
        <w:jc w:val="center"/>
        <w:rPr>
          <w:rFonts w:ascii="Cambria" w:hAnsi="Cambria" w:cstheme="minorHAnsi"/>
          <w:i/>
          <w:iCs/>
          <w:sz w:val="28"/>
          <w:szCs w:val="28"/>
        </w:rPr>
      </w:pPr>
      <w:bookmarkStart w:id="0" w:name="_Hlk214951054"/>
      <w:bookmarkStart w:id="1" w:name="_Hlk173241809"/>
      <w:r w:rsidRPr="00FD58A2">
        <w:rPr>
          <w:rFonts w:ascii="Cambria" w:hAnsi="Cambria" w:cstheme="minorHAnsi"/>
          <w:i/>
          <w:iCs/>
          <w:sz w:val="28"/>
          <w:szCs w:val="28"/>
        </w:rPr>
        <w:t>Wykonanie wielowariantowej analizy techniczno-ekonomicznej przyłączenia nowego źródła ciepła do miejskiej sieci ciepłowniczej</w:t>
      </w:r>
    </w:p>
    <w:bookmarkEnd w:id="0"/>
    <w:p w14:paraId="41912A91" w14:textId="45CA0772" w:rsidR="00E50365" w:rsidRPr="0043731E" w:rsidRDefault="00201E3E" w:rsidP="000770ED">
      <w:pPr>
        <w:widowControl w:val="0"/>
        <w:suppressAutoHyphens/>
        <w:spacing w:after="0" w:line="276" w:lineRule="auto"/>
        <w:jc w:val="center"/>
        <w:rPr>
          <w:rFonts w:ascii="Cambria" w:hAnsi="Cambria" w:cstheme="minorHAnsi"/>
        </w:rPr>
      </w:pPr>
      <w:r w:rsidRPr="00201E3E">
        <w:rPr>
          <w:rFonts w:ascii="Cambria" w:hAnsi="Cambria" w:cstheme="minorHAnsi"/>
          <w:i/>
          <w:iCs/>
          <w:sz w:val="28"/>
          <w:szCs w:val="28"/>
        </w:rPr>
        <w:t xml:space="preserve"> </w:t>
      </w:r>
      <w:bookmarkEnd w:id="1"/>
    </w:p>
    <w:p w14:paraId="40313C42" w14:textId="77777777" w:rsidR="00E50365" w:rsidRPr="0043731E" w:rsidRDefault="00E50365" w:rsidP="00AA4B52">
      <w:pPr>
        <w:widowControl w:val="0"/>
        <w:suppressAutoHyphens/>
        <w:spacing w:after="0" w:line="276" w:lineRule="auto"/>
        <w:jc w:val="center"/>
        <w:rPr>
          <w:rFonts w:ascii="Cambria" w:hAnsi="Cambria" w:cstheme="minorHAnsi"/>
        </w:rPr>
      </w:pPr>
    </w:p>
    <w:p w14:paraId="528E3D69" w14:textId="77777777" w:rsidR="00E50365" w:rsidRPr="0043731E" w:rsidRDefault="00E50365" w:rsidP="00E50365">
      <w:pPr>
        <w:widowControl w:val="0"/>
        <w:numPr>
          <w:ilvl w:val="0"/>
          <w:numId w:val="1"/>
        </w:numPr>
        <w:suppressAutoHyphens/>
        <w:spacing w:line="276" w:lineRule="auto"/>
        <w:jc w:val="both"/>
        <w:rPr>
          <w:rFonts w:ascii="Cambria" w:eastAsia="Arial Unicode MS" w:hAnsi="Cambria" w:cstheme="minorHAnsi"/>
          <w:b/>
          <w:kern w:val="1"/>
          <w:sz w:val="24"/>
          <w:szCs w:val="24"/>
          <w:lang w:eastAsia="hi-IN" w:bidi="hi-IN"/>
        </w:rPr>
      </w:pPr>
      <w:bookmarkStart w:id="2" w:name="_Hlk173241840"/>
      <w:r w:rsidRPr="0043731E">
        <w:rPr>
          <w:rFonts w:ascii="Cambria" w:eastAsia="Arial Unicode MS" w:hAnsi="Cambria" w:cstheme="minorHAnsi"/>
          <w:b/>
          <w:kern w:val="1"/>
          <w:sz w:val="24"/>
          <w:szCs w:val="24"/>
          <w:lang w:eastAsia="hi-IN" w:bidi="hi-IN"/>
        </w:rPr>
        <w:t>PRZEDMIOT ZAMÓWIENIA</w:t>
      </w:r>
    </w:p>
    <w:p w14:paraId="5A44D032" w14:textId="42B3A35F" w:rsidR="00BF128F" w:rsidRPr="0043731E" w:rsidRDefault="00364CDB" w:rsidP="000770ED">
      <w:pPr>
        <w:pStyle w:val="Bezodstpw"/>
        <w:jc w:val="both"/>
        <w:rPr>
          <w:rFonts w:ascii="Cambria" w:hAnsi="Cambria" w:cstheme="minorHAnsi"/>
          <w:lang w:eastAsia="hi-IN" w:bidi="hi-IN"/>
        </w:rPr>
      </w:pPr>
      <w:r w:rsidRPr="0043731E">
        <w:rPr>
          <w:rFonts w:ascii="Cambria" w:hAnsi="Cambria" w:cstheme="minorHAnsi"/>
          <w:lang w:eastAsia="hi-IN" w:bidi="hi-IN"/>
        </w:rPr>
        <w:t xml:space="preserve">Zamówienie </w:t>
      </w:r>
      <w:r w:rsidR="0055766E" w:rsidRPr="0043731E">
        <w:rPr>
          <w:rFonts w:ascii="Cambria" w:hAnsi="Cambria" w:cstheme="minorHAnsi"/>
          <w:lang w:eastAsia="hi-IN" w:bidi="hi-IN"/>
        </w:rPr>
        <w:t>dotyczy</w:t>
      </w:r>
      <w:r w:rsidR="005147D8" w:rsidRPr="0043731E">
        <w:rPr>
          <w:rFonts w:ascii="Cambria" w:hAnsi="Cambria" w:cstheme="minorHAnsi"/>
          <w:lang w:eastAsia="hi-IN" w:bidi="hi-IN"/>
        </w:rPr>
        <w:t xml:space="preserve"> opracowani</w:t>
      </w:r>
      <w:r w:rsidR="0055766E" w:rsidRPr="0043731E">
        <w:rPr>
          <w:rFonts w:ascii="Cambria" w:hAnsi="Cambria" w:cstheme="minorHAnsi"/>
          <w:lang w:eastAsia="hi-IN" w:bidi="hi-IN"/>
        </w:rPr>
        <w:t>a</w:t>
      </w:r>
      <w:r w:rsidR="005147D8" w:rsidRPr="0043731E">
        <w:rPr>
          <w:rFonts w:ascii="Cambria" w:hAnsi="Cambria" w:cstheme="minorHAnsi"/>
          <w:lang w:eastAsia="hi-IN" w:bidi="hi-IN"/>
        </w:rPr>
        <w:t xml:space="preserve"> </w:t>
      </w:r>
      <w:r w:rsidR="00FD58A2" w:rsidRPr="00FD58A2">
        <w:rPr>
          <w:rFonts w:ascii="Cambria" w:hAnsi="Cambria" w:cstheme="minorHAnsi"/>
          <w:b/>
          <w:bCs/>
          <w:lang w:eastAsia="hi-IN" w:bidi="hi-IN"/>
        </w:rPr>
        <w:t>wielowariantowej a</w:t>
      </w:r>
      <w:r w:rsidR="005147D8" w:rsidRPr="0043731E">
        <w:rPr>
          <w:rFonts w:ascii="Cambria" w:hAnsi="Cambria" w:cstheme="minorHAnsi"/>
          <w:b/>
          <w:bCs/>
          <w:lang w:eastAsia="hi-IN" w:bidi="hi-IN"/>
        </w:rPr>
        <w:t xml:space="preserve">nalizy </w:t>
      </w:r>
      <w:r w:rsidR="00EF1B85" w:rsidRPr="0043731E">
        <w:rPr>
          <w:rFonts w:ascii="Cambria" w:hAnsi="Cambria" w:cstheme="minorHAnsi"/>
          <w:b/>
          <w:bCs/>
          <w:lang w:eastAsia="hi-IN" w:bidi="hi-IN"/>
        </w:rPr>
        <w:t>techniczno-ekonomicznej</w:t>
      </w:r>
      <w:r w:rsidR="00EF1B85" w:rsidRPr="0043731E">
        <w:rPr>
          <w:rFonts w:ascii="Cambria" w:hAnsi="Cambria" w:cstheme="minorHAnsi"/>
          <w:lang w:eastAsia="hi-IN" w:bidi="hi-IN"/>
        </w:rPr>
        <w:t xml:space="preserve"> </w:t>
      </w:r>
      <w:r w:rsidR="005147D8" w:rsidRPr="0043731E">
        <w:rPr>
          <w:rFonts w:ascii="Cambria" w:hAnsi="Cambria" w:cstheme="minorHAnsi"/>
          <w:lang w:eastAsia="hi-IN" w:bidi="hi-IN"/>
        </w:rPr>
        <w:t xml:space="preserve">przyłączenia do </w:t>
      </w:r>
      <w:r w:rsidR="00A67577">
        <w:rPr>
          <w:rFonts w:ascii="Cambria" w:hAnsi="Cambria" w:cstheme="minorHAnsi"/>
          <w:lang w:eastAsia="hi-IN" w:bidi="hi-IN"/>
        </w:rPr>
        <w:t xml:space="preserve">miejskiej sieci ciepłowniczej (dalej: </w:t>
      </w:r>
      <w:proofErr w:type="spellStart"/>
      <w:r w:rsidR="005147D8" w:rsidRPr="0043731E">
        <w:rPr>
          <w:rFonts w:ascii="Cambria" w:hAnsi="Cambria" w:cstheme="minorHAnsi"/>
          <w:lang w:eastAsia="hi-IN" w:bidi="hi-IN"/>
        </w:rPr>
        <w:t>msc</w:t>
      </w:r>
      <w:proofErr w:type="spellEnd"/>
      <w:r w:rsidR="00A67577">
        <w:rPr>
          <w:rFonts w:ascii="Cambria" w:hAnsi="Cambria" w:cstheme="minorHAnsi"/>
          <w:lang w:eastAsia="hi-IN" w:bidi="hi-IN"/>
        </w:rPr>
        <w:t>)</w:t>
      </w:r>
      <w:r w:rsidR="005147D8" w:rsidRPr="0043731E">
        <w:rPr>
          <w:rFonts w:ascii="Cambria" w:hAnsi="Cambria" w:cstheme="minorHAnsi"/>
          <w:lang w:eastAsia="hi-IN" w:bidi="hi-IN"/>
        </w:rPr>
        <w:t xml:space="preserve"> </w:t>
      </w:r>
      <w:r w:rsidR="00A67577">
        <w:rPr>
          <w:rFonts w:ascii="Cambria" w:hAnsi="Cambria" w:cstheme="minorHAnsi"/>
          <w:lang w:eastAsia="hi-IN" w:bidi="hi-IN"/>
        </w:rPr>
        <w:t xml:space="preserve">nowego </w:t>
      </w:r>
      <w:r w:rsidR="005147D8" w:rsidRPr="0043731E">
        <w:rPr>
          <w:rFonts w:ascii="Cambria" w:hAnsi="Cambria" w:cstheme="minorHAnsi"/>
          <w:lang w:eastAsia="hi-IN" w:bidi="hi-IN"/>
        </w:rPr>
        <w:t xml:space="preserve">źródła ciepła </w:t>
      </w:r>
      <w:r w:rsidR="00A67577">
        <w:rPr>
          <w:rFonts w:ascii="Cambria" w:hAnsi="Cambria" w:cstheme="minorHAnsi"/>
          <w:lang w:eastAsia="hi-IN" w:bidi="hi-IN"/>
        </w:rPr>
        <w:t xml:space="preserve">zlokalizowanego </w:t>
      </w:r>
      <w:r w:rsidR="00A230AC">
        <w:rPr>
          <w:rFonts w:ascii="Cambria" w:hAnsi="Cambria" w:cstheme="minorHAnsi"/>
          <w:lang w:eastAsia="hi-IN" w:bidi="hi-IN"/>
        </w:rPr>
        <w:t xml:space="preserve">po zachodniej stronie oczyszczalni </w:t>
      </w:r>
      <w:r w:rsidR="005147D8" w:rsidRPr="0043731E">
        <w:rPr>
          <w:rFonts w:ascii="Cambria" w:hAnsi="Cambria" w:cstheme="minorHAnsi"/>
          <w:lang w:eastAsia="hi-IN" w:bidi="hi-IN"/>
        </w:rPr>
        <w:t>ścieków w Dębogórzu</w:t>
      </w:r>
      <w:r w:rsidR="00D8491B">
        <w:rPr>
          <w:rFonts w:ascii="Cambria" w:hAnsi="Cambria" w:cstheme="minorHAnsi"/>
          <w:lang w:eastAsia="hi-IN" w:bidi="hi-IN"/>
        </w:rPr>
        <w:t xml:space="preserve"> (Gmina Kosakowo)</w:t>
      </w:r>
      <w:r w:rsidR="005147D8" w:rsidRPr="0043731E">
        <w:rPr>
          <w:rFonts w:ascii="Cambria" w:hAnsi="Cambria" w:cstheme="minorHAnsi"/>
          <w:lang w:eastAsia="hi-IN" w:bidi="hi-IN"/>
        </w:rPr>
        <w:t xml:space="preserve"> </w:t>
      </w:r>
      <w:bookmarkStart w:id="3" w:name="_Hlk204602438"/>
      <w:r w:rsidR="005147D8" w:rsidRPr="0043731E">
        <w:rPr>
          <w:rFonts w:ascii="Cambria" w:hAnsi="Cambria" w:cstheme="minorHAnsi"/>
          <w:lang w:eastAsia="hi-IN" w:bidi="hi-IN"/>
        </w:rPr>
        <w:t>poprzez przyłącze ciepłownicze 2DN250</w:t>
      </w:r>
      <w:r w:rsidR="00A758C2" w:rsidRPr="0043731E">
        <w:rPr>
          <w:rFonts w:ascii="Cambria" w:hAnsi="Cambria" w:cstheme="minorHAnsi"/>
          <w:lang w:eastAsia="hi-IN" w:bidi="hi-IN"/>
        </w:rPr>
        <w:t xml:space="preserve"> z regulacją istniejącej sieci cieplnej</w:t>
      </w:r>
      <w:r w:rsidR="004116D5" w:rsidRPr="0043731E">
        <w:rPr>
          <w:rFonts w:ascii="Cambria" w:hAnsi="Cambria" w:cstheme="minorHAnsi"/>
          <w:lang w:eastAsia="hi-IN" w:bidi="hi-IN"/>
        </w:rPr>
        <w:t xml:space="preserve"> w obszarze wpięcia</w:t>
      </w:r>
      <w:r w:rsidR="00956AA1" w:rsidRPr="0043731E">
        <w:rPr>
          <w:rFonts w:ascii="Cambria" w:hAnsi="Cambria" w:cstheme="minorHAnsi"/>
          <w:lang w:eastAsia="hi-IN" w:bidi="hi-IN"/>
        </w:rPr>
        <w:t xml:space="preserve"> do systemu ciepłowniczego</w:t>
      </w:r>
      <w:r w:rsidR="00A758C2" w:rsidRPr="0043731E">
        <w:rPr>
          <w:rFonts w:ascii="Cambria" w:hAnsi="Cambria" w:cstheme="minorHAnsi"/>
          <w:lang w:eastAsia="hi-IN" w:bidi="hi-IN"/>
        </w:rPr>
        <w:t>.</w:t>
      </w:r>
      <w:bookmarkEnd w:id="3"/>
    </w:p>
    <w:p w14:paraId="792C971A" w14:textId="77777777" w:rsidR="00364CDB" w:rsidRPr="0043731E" w:rsidRDefault="00364CDB" w:rsidP="00364CDB">
      <w:pPr>
        <w:pStyle w:val="Bezodstpw"/>
        <w:rPr>
          <w:rFonts w:ascii="Cambria" w:hAnsi="Cambria" w:cstheme="minorHAnsi"/>
          <w:lang w:eastAsia="hi-IN" w:bidi="hi-IN"/>
        </w:rPr>
      </w:pPr>
    </w:p>
    <w:p w14:paraId="05D090B6" w14:textId="77777777" w:rsidR="006D012C" w:rsidRPr="0043731E" w:rsidRDefault="006D012C" w:rsidP="00E50365">
      <w:pPr>
        <w:widowControl w:val="0"/>
        <w:suppressAutoHyphens/>
        <w:spacing w:line="276" w:lineRule="auto"/>
        <w:jc w:val="both"/>
        <w:rPr>
          <w:rFonts w:ascii="Cambria" w:eastAsia="Arial Unicode MS" w:hAnsi="Cambria" w:cstheme="minorHAnsi"/>
          <w:b/>
          <w:kern w:val="1"/>
          <w:sz w:val="24"/>
          <w:szCs w:val="24"/>
          <w:lang w:eastAsia="hi-IN" w:bidi="hi-IN"/>
        </w:rPr>
      </w:pPr>
    </w:p>
    <w:p w14:paraId="3C8A6806" w14:textId="2B2FE308" w:rsidR="00E50365" w:rsidRPr="0043731E" w:rsidRDefault="006D012C" w:rsidP="002009CF">
      <w:pPr>
        <w:widowControl w:val="0"/>
        <w:numPr>
          <w:ilvl w:val="0"/>
          <w:numId w:val="1"/>
        </w:numPr>
        <w:suppressAutoHyphens/>
        <w:spacing w:line="276" w:lineRule="auto"/>
        <w:jc w:val="both"/>
        <w:rPr>
          <w:rFonts w:ascii="Cambria" w:eastAsia="Arial Unicode MS" w:hAnsi="Cambria" w:cstheme="minorHAnsi"/>
          <w:b/>
          <w:kern w:val="1"/>
          <w:sz w:val="24"/>
          <w:szCs w:val="24"/>
          <w:lang w:eastAsia="hi-IN" w:bidi="hi-IN"/>
        </w:rPr>
      </w:pPr>
      <w:r w:rsidRPr="0043731E">
        <w:rPr>
          <w:rFonts w:ascii="Cambria" w:eastAsia="Arial Unicode MS" w:hAnsi="Cambria" w:cstheme="minorHAnsi"/>
          <w:b/>
          <w:kern w:val="1"/>
          <w:sz w:val="24"/>
          <w:szCs w:val="24"/>
          <w:lang w:eastAsia="hi-IN" w:bidi="hi-IN"/>
        </w:rPr>
        <w:t xml:space="preserve">ZAKRES PRAC PO STRONIE </w:t>
      </w:r>
      <w:r w:rsidR="00A758C2" w:rsidRPr="0043731E">
        <w:rPr>
          <w:rFonts w:ascii="Cambria" w:eastAsia="Arial Unicode MS" w:hAnsi="Cambria" w:cstheme="minorHAnsi"/>
          <w:b/>
          <w:kern w:val="1"/>
          <w:sz w:val="24"/>
          <w:szCs w:val="24"/>
          <w:lang w:eastAsia="hi-IN" w:bidi="hi-IN"/>
        </w:rPr>
        <w:t>WYKONAWCY</w:t>
      </w:r>
      <w:r w:rsidRPr="0043731E">
        <w:rPr>
          <w:rFonts w:ascii="Cambria" w:eastAsia="Arial Unicode MS" w:hAnsi="Cambria" w:cstheme="minorHAnsi"/>
          <w:b/>
          <w:kern w:val="1"/>
          <w:sz w:val="24"/>
          <w:szCs w:val="24"/>
          <w:lang w:eastAsia="hi-IN" w:bidi="hi-IN"/>
        </w:rPr>
        <w:t xml:space="preserve">: </w:t>
      </w:r>
    </w:p>
    <w:p w14:paraId="24C591D6" w14:textId="563E95D5" w:rsidR="00E50365" w:rsidRPr="000770ED" w:rsidRDefault="00201E3E"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uzyskanie mapy </w:t>
      </w:r>
      <w:r w:rsidR="00E50365" w:rsidRPr="000770ED">
        <w:rPr>
          <w:rFonts w:ascii="Cambria" w:eastAsia="Times New Roman" w:hAnsi="Cambria" w:cstheme="minorHAnsi"/>
          <w:lang w:eastAsia="pl-PL"/>
        </w:rPr>
        <w:t xml:space="preserve">do celów </w:t>
      </w:r>
      <w:r w:rsidR="00A758C2" w:rsidRPr="000770ED">
        <w:rPr>
          <w:rFonts w:ascii="Cambria" w:eastAsia="Times New Roman" w:hAnsi="Cambria" w:cstheme="minorHAnsi"/>
          <w:lang w:eastAsia="pl-PL"/>
        </w:rPr>
        <w:t>informacyjnych z identyfikacją właścicieli działek</w:t>
      </w:r>
      <w:r w:rsidR="00F116A7" w:rsidRPr="000770ED">
        <w:rPr>
          <w:rFonts w:ascii="Cambria" w:eastAsia="Times New Roman" w:hAnsi="Cambria" w:cstheme="minorHAnsi"/>
          <w:lang w:eastAsia="pl-PL"/>
        </w:rPr>
        <w:t>;</w:t>
      </w:r>
    </w:p>
    <w:p w14:paraId="1A0A02A1" w14:textId="34B52FC9" w:rsidR="00A758C2" w:rsidRPr="000770ED" w:rsidRDefault="00A758C2"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sprawdzeni</w:t>
      </w:r>
      <w:r w:rsidR="00201E3E" w:rsidRPr="000770ED">
        <w:rPr>
          <w:rFonts w:ascii="Cambria" w:eastAsia="Times New Roman" w:hAnsi="Cambria" w:cstheme="minorHAnsi"/>
          <w:lang w:eastAsia="pl-PL"/>
        </w:rPr>
        <w:t>e</w:t>
      </w:r>
      <w:r w:rsidRPr="000770ED">
        <w:rPr>
          <w:rFonts w:ascii="Cambria" w:eastAsia="Times New Roman" w:hAnsi="Cambria" w:cstheme="minorHAnsi"/>
          <w:lang w:eastAsia="pl-PL"/>
        </w:rPr>
        <w:t xml:space="preserve"> ksiąg wieczystych i klasyfikacji gruntów</w:t>
      </w:r>
      <w:r w:rsidR="00F116A7" w:rsidRPr="000770ED">
        <w:rPr>
          <w:rFonts w:ascii="Cambria" w:eastAsia="Times New Roman" w:hAnsi="Cambria" w:cstheme="minorHAnsi"/>
          <w:lang w:eastAsia="pl-PL"/>
        </w:rPr>
        <w:t>;</w:t>
      </w:r>
    </w:p>
    <w:p w14:paraId="02E41CDE" w14:textId="1032F83F" w:rsidR="00A758C2" w:rsidRPr="000770ED" w:rsidRDefault="00201E3E"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sporządzenie </w:t>
      </w:r>
      <w:r w:rsidR="00A758C2" w:rsidRPr="000770ED">
        <w:rPr>
          <w:rFonts w:ascii="Cambria" w:eastAsia="Times New Roman" w:hAnsi="Cambria" w:cstheme="minorHAnsi"/>
          <w:lang w:eastAsia="pl-PL"/>
        </w:rPr>
        <w:t>wstępne</w:t>
      </w:r>
      <w:r w:rsidRPr="000770ED">
        <w:rPr>
          <w:rFonts w:ascii="Cambria" w:eastAsia="Times New Roman" w:hAnsi="Cambria" w:cstheme="minorHAnsi"/>
          <w:lang w:eastAsia="pl-PL"/>
        </w:rPr>
        <w:t>go</w:t>
      </w:r>
      <w:r w:rsidR="00A758C2" w:rsidRPr="000770ED">
        <w:rPr>
          <w:rFonts w:ascii="Cambria" w:eastAsia="Times New Roman" w:hAnsi="Cambria" w:cstheme="minorHAnsi"/>
          <w:lang w:eastAsia="pl-PL"/>
        </w:rPr>
        <w:t xml:space="preserve"> </w:t>
      </w:r>
      <w:r w:rsidRPr="000770ED">
        <w:rPr>
          <w:rFonts w:ascii="Cambria" w:eastAsia="Times New Roman" w:hAnsi="Cambria" w:cstheme="minorHAnsi"/>
          <w:lang w:eastAsia="pl-PL"/>
        </w:rPr>
        <w:t xml:space="preserve">mapowania </w:t>
      </w:r>
      <w:r w:rsidR="00956AA1" w:rsidRPr="000770ED">
        <w:rPr>
          <w:rFonts w:ascii="Cambria" w:eastAsia="Times New Roman" w:hAnsi="Cambria" w:cstheme="minorHAnsi"/>
          <w:lang w:eastAsia="pl-PL"/>
        </w:rPr>
        <w:t xml:space="preserve">ewentualnych </w:t>
      </w:r>
      <w:r w:rsidR="00A758C2" w:rsidRPr="000770ED">
        <w:rPr>
          <w:rFonts w:ascii="Cambria" w:eastAsia="Times New Roman" w:hAnsi="Cambria" w:cstheme="minorHAnsi"/>
          <w:lang w:eastAsia="pl-PL"/>
        </w:rPr>
        <w:t>kolizji infrastrukturalnych i zieleni</w:t>
      </w:r>
      <w:r w:rsidR="00F116A7" w:rsidRPr="000770ED">
        <w:rPr>
          <w:rFonts w:ascii="Cambria" w:eastAsia="Times New Roman" w:hAnsi="Cambria" w:cstheme="minorHAnsi"/>
          <w:lang w:eastAsia="pl-PL"/>
        </w:rPr>
        <w:t>;</w:t>
      </w:r>
    </w:p>
    <w:p w14:paraId="42ABA1FA" w14:textId="7EDA4439" w:rsidR="00A758C2" w:rsidRPr="000770ED" w:rsidRDefault="00201E3E"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przedstawienie </w:t>
      </w:r>
      <w:r w:rsidR="00CF0A54" w:rsidRPr="000770ED">
        <w:rPr>
          <w:rFonts w:ascii="Cambria" w:eastAsia="Times New Roman" w:hAnsi="Cambria" w:cstheme="minorHAnsi"/>
          <w:lang w:eastAsia="pl-PL"/>
        </w:rPr>
        <w:t xml:space="preserve">minimum </w:t>
      </w:r>
      <w:r w:rsidR="00D8491B">
        <w:rPr>
          <w:rFonts w:ascii="Cambria" w:eastAsia="Times New Roman" w:hAnsi="Cambria" w:cstheme="minorHAnsi"/>
          <w:lang w:eastAsia="pl-PL"/>
        </w:rPr>
        <w:t>2-</w:t>
      </w:r>
      <w:r w:rsidR="00CF0A54" w:rsidRPr="000770ED">
        <w:rPr>
          <w:rFonts w:ascii="Cambria" w:eastAsia="Times New Roman" w:hAnsi="Cambria" w:cstheme="minorHAnsi"/>
          <w:lang w:eastAsia="pl-PL"/>
        </w:rPr>
        <w:t xml:space="preserve">3 </w:t>
      </w:r>
      <w:r w:rsidRPr="000770ED">
        <w:rPr>
          <w:rFonts w:ascii="Cambria" w:eastAsia="Times New Roman" w:hAnsi="Cambria" w:cstheme="minorHAnsi"/>
          <w:lang w:eastAsia="pl-PL"/>
        </w:rPr>
        <w:t xml:space="preserve">wariantów </w:t>
      </w:r>
      <w:r w:rsidR="00CF0A54" w:rsidRPr="000770ED">
        <w:rPr>
          <w:rFonts w:ascii="Cambria" w:eastAsia="Times New Roman" w:hAnsi="Cambria" w:cstheme="minorHAnsi"/>
          <w:lang w:eastAsia="pl-PL"/>
        </w:rPr>
        <w:t>tras</w:t>
      </w:r>
      <w:r w:rsidR="00514289" w:rsidRPr="000770ED">
        <w:rPr>
          <w:rFonts w:ascii="Cambria" w:eastAsia="Times New Roman" w:hAnsi="Cambria" w:cstheme="minorHAnsi"/>
          <w:lang w:eastAsia="pl-PL"/>
        </w:rPr>
        <w:t xml:space="preserve"> </w:t>
      </w:r>
      <w:r w:rsidR="000A35DE" w:rsidRPr="000770ED">
        <w:rPr>
          <w:rFonts w:ascii="Cambria" w:eastAsia="Times New Roman" w:hAnsi="Cambria" w:cstheme="minorHAnsi"/>
          <w:lang w:eastAsia="pl-PL"/>
        </w:rPr>
        <w:t>na mapie jw. dot</w:t>
      </w:r>
      <w:r w:rsidRPr="000770ED">
        <w:rPr>
          <w:rFonts w:ascii="Cambria" w:eastAsia="Times New Roman" w:hAnsi="Cambria" w:cstheme="minorHAnsi"/>
          <w:lang w:eastAsia="pl-PL"/>
        </w:rPr>
        <w:t xml:space="preserve">yczących </w:t>
      </w:r>
      <w:r w:rsidR="00514289" w:rsidRPr="000770ED">
        <w:rPr>
          <w:rFonts w:ascii="Cambria" w:eastAsia="Times New Roman" w:hAnsi="Cambria" w:cstheme="minorHAnsi"/>
          <w:lang w:eastAsia="pl-PL"/>
        </w:rPr>
        <w:t xml:space="preserve">możliwości technicznego przyłączenia </w:t>
      </w:r>
      <w:r w:rsidR="000A35DE" w:rsidRPr="000770ED">
        <w:rPr>
          <w:rFonts w:ascii="Cambria" w:eastAsia="Times New Roman" w:hAnsi="Cambria" w:cstheme="minorHAnsi"/>
          <w:lang w:eastAsia="pl-PL"/>
        </w:rPr>
        <w:t xml:space="preserve">rozpatrywanego źródła ciepła </w:t>
      </w:r>
      <w:r w:rsidR="0050764C" w:rsidRPr="000770ED">
        <w:rPr>
          <w:rFonts w:ascii="Cambria" w:eastAsia="Times New Roman" w:hAnsi="Cambria" w:cstheme="minorHAnsi"/>
          <w:lang w:eastAsia="pl-PL"/>
        </w:rPr>
        <w:t xml:space="preserve">do </w:t>
      </w:r>
      <w:proofErr w:type="spellStart"/>
      <w:r w:rsidR="0050764C" w:rsidRPr="000770ED">
        <w:rPr>
          <w:rFonts w:ascii="Cambria" w:eastAsia="Times New Roman" w:hAnsi="Cambria" w:cstheme="minorHAnsi"/>
          <w:lang w:eastAsia="pl-PL"/>
        </w:rPr>
        <w:t>msc</w:t>
      </w:r>
      <w:proofErr w:type="spellEnd"/>
      <w:r w:rsidR="00F116A7" w:rsidRPr="000770ED">
        <w:rPr>
          <w:rFonts w:ascii="Cambria" w:eastAsia="Times New Roman" w:hAnsi="Cambria" w:cstheme="minorHAnsi"/>
          <w:lang w:eastAsia="pl-PL"/>
        </w:rPr>
        <w:t>;</w:t>
      </w:r>
    </w:p>
    <w:p w14:paraId="0BEA6443" w14:textId="3D34C1D9" w:rsidR="00CF0A54" w:rsidRPr="000770ED" w:rsidRDefault="00201E3E"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wykonanie szacunkowych obliczeń hydraulicznych </w:t>
      </w:r>
      <w:r w:rsidR="00CF0A54" w:rsidRPr="000770ED">
        <w:rPr>
          <w:rFonts w:ascii="Cambria" w:eastAsia="Times New Roman" w:hAnsi="Cambria" w:cstheme="minorHAnsi"/>
          <w:lang w:eastAsia="pl-PL"/>
        </w:rPr>
        <w:t xml:space="preserve">dla każdego </w:t>
      </w:r>
      <w:r w:rsidRPr="000770ED">
        <w:rPr>
          <w:rFonts w:ascii="Cambria" w:eastAsia="Times New Roman" w:hAnsi="Cambria" w:cstheme="minorHAnsi"/>
          <w:lang w:eastAsia="pl-PL"/>
        </w:rPr>
        <w:t>z wariantów</w:t>
      </w:r>
      <w:r w:rsidR="00CF0A54" w:rsidRPr="000770ED">
        <w:rPr>
          <w:rFonts w:ascii="Cambria" w:eastAsia="Times New Roman" w:hAnsi="Cambria" w:cstheme="minorHAnsi"/>
          <w:lang w:eastAsia="pl-PL"/>
        </w:rPr>
        <w:t>:</w:t>
      </w:r>
    </w:p>
    <w:p w14:paraId="768BDB48" w14:textId="7807AD9B" w:rsidR="00CF0A54" w:rsidRPr="000770ED" w:rsidRDefault="00CF0A54" w:rsidP="000770ED">
      <w:pPr>
        <w:pStyle w:val="Akapitzlist"/>
        <w:widowControl w:val="0"/>
        <w:numPr>
          <w:ilvl w:val="0"/>
          <w:numId w:val="11"/>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przepływy i spadki ciśnieni</w:t>
      </w:r>
      <w:r w:rsidR="0055766E" w:rsidRPr="000770ED">
        <w:rPr>
          <w:rFonts w:ascii="Cambria" w:eastAsia="Times New Roman" w:hAnsi="Cambria" w:cstheme="minorHAnsi"/>
          <w:lang w:eastAsia="pl-PL"/>
        </w:rPr>
        <w:t>a</w:t>
      </w:r>
      <w:r w:rsidRPr="000770ED">
        <w:rPr>
          <w:rFonts w:ascii="Cambria" w:eastAsia="Times New Roman" w:hAnsi="Cambria" w:cstheme="minorHAnsi"/>
          <w:lang w:eastAsia="pl-PL"/>
        </w:rPr>
        <w:t>, dobór średnicy</w:t>
      </w:r>
      <w:r w:rsidR="00201E3E" w:rsidRPr="000770ED">
        <w:rPr>
          <w:rFonts w:ascii="Cambria" w:eastAsia="Times New Roman" w:hAnsi="Cambria" w:cstheme="minorHAnsi"/>
          <w:lang w:eastAsia="pl-PL"/>
        </w:rPr>
        <w:t>,</w:t>
      </w:r>
    </w:p>
    <w:p w14:paraId="7F5043B6" w14:textId="279F26B3" w:rsidR="00CF0A54" w:rsidRPr="000770ED" w:rsidRDefault="00CF0A54" w:rsidP="000770ED">
      <w:pPr>
        <w:pStyle w:val="Akapitzlist"/>
        <w:widowControl w:val="0"/>
        <w:numPr>
          <w:ilvl w:val="0"/>
          <w:numId w:val="11"/>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analiza pracy przyłącza w okresie lata i zimy</w:t>
      </w:r>
      <w:r w:rsidR="00201E3E" w:rsidRPr="000770ED">
        <w:rPr>
          <w:rFonts w:ascii="Cambria" w:eastAsia="Times New Roman" w:hAnsi="Cambria" w:cstheme="minorHAnsi"/>
          <w:lang w:eastAsia="pl-PL"/>
        </w:rPr>
        <w:t>,</w:t>
      </w:r>
    </w:p>
    <w:p w14:paraId="2E5A0EA9" w14:textId="07920C2C" w:rsidR="006D4BE1" w:rsidRPr="000770ED" w:rsidRDefault="006D4BE1" w:rsidP="000770ED">
      <w:pPr>
        <w:pStyle w:val="Akapitzlist"/>
        <w:widowControl w:val="0"/>
        <w:numPr>
          <w:ilvl w:val="0"/>
          <w:numId w:val="11"/>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ustalenie punktu wpięcia do </w:t>
      </w:r>
      <w:proofErr w:type="spellStart"/>
      <w:r w:rsidRPr="000770ED">
        <w:rPr>
          <w:rFonts w:ascii="Cambria" w:eastAsia="Times New Roman" w:hAnsi="Cambria" w:cstheme="minorHAnsi"/>
          <w:lang w:eastAsia="pl-PL"/>
        </w:rPr>
        <w:t>msc</w:t>
      </w:r>
      <w:proofErr w:type="spellEnd"/>
      <w:r w:rsidR="00956AA1" w:rsidRPr="000770ED">
        <w:rPr>
          <w:rFonts w:ascii="Cambria" w:eastAsia="Times New Roman" w:hAnsi="Cambria" w:cstheme="minorHAnsi"/>
          <w:lang w:eastAsia="pl-PL"/>
        </w:rPr>
        <w:t xml:space="preserve"> z punktu widzenia pracy sieci ciepłowniczej</w:t>
      </w:r>
      <w:r w:rsidR="00201E3E" w:rsidRPr="000770ED">
        <w:rPr>
          <w:rFonts w:ascii="Cambria" w:eastAsia="Times New Roman" w:hAnsi="Cambria" w:cstheme="minorHAnsi"/>
          <w:lang w:eastAsia="pl-PL"/>
        </w:rPr>
        <w:t>,</w:t>
      </w:r>
    </w:p>
    <w:p w14:paraId="6CDBF1A0" w14:textId="66753891" w:rsidR="002009CF" w:rsidRPr="000770ED" w:rsidRDefault="00201E3E" w:rsidP="000770ED">
      <w:pPr>
        <w:pStyle w:val="Akapitzlist"/>
        <w:widowControl w:val="0"/>
        <w:numPr>
          <w:ilvl w:val="0"/>
          <w:numId w:val="11"/>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uwzględnienie odrębnego </w:t>
      </w:r>
      <w:r w:rsidR="002009CF" w:rsidRPr="000770ED">
        <w:rPr>
          <w:rFonts w:ascii="Cambria" w:eastAsia="Times New Roman" w:hAnsi="Cambria" w:cstheme="minorHAnsi"/>
          <w:lang w:eastAsia="pl-PL"/>
        </w:rPr>
        <w:t>układ</w:t>
      </w:r>
      <w:r w:rsidRPr="000770ED">
        <w:rPr>
          <w:rFonts w:ascii="Cambria" w:eastAsia="Times New Roman" w:hAnsi="Cambria" w:cstheme="minorHAnsi"/>
          <w:lang w:eastAsia="pl-PL"/>
        </w:rPr>
        <w:t>u</w:t>
      </w:r>
      <w:r w:rsidR="002009CF" w:rsidRPr="000770ED">
        <w:rPr>
          <w:rFonts w:ascii="Cambria" w:eastAsia="Times New Roman" w:hAnsi="Cambria" w:cstheme="minorHAnsi"/>
          <w:lang w:eastAsia="pl-PL"/>
        </w:rPr>
        <w:t xml:space="preserve"> </w:t>
      </w:r>
      <w:r w:rsidRPr="000770ED">
        <w:rPr>
          <w:rFonts w:ascii="Cambria" w:eastAsia="Times New Roman" w:hAnsi="Cambria" w:cstheme="minorHAnsi"/>
          <w:lang w:eastAsia="pl-PL"/>
        </w:rPr>
        <w:t>pompowego</w:t>
      </w:r>
      <w:r w:rsidR="00956AA1" w:rsidRPr="000770ED">
        <w:rPr>
          <w:rFonts w:ascii="Cambria" w:eastAsia="Times New Roman" w:hAnsi="Cambria" w:cstheme="minorHAnsi"/>
          <w:lang w:eastAsia="pl-PL"/>
        </w:rPr>
        <w:t xml:space="preserve"> </w:t>
      </w:r>
      <w:r w:rsidR="00F25541" w:rsidRPr="00F25541">
        <w:rPr>
          <w:rFonts w:ascii="Cambria" w:eastAsia="Times New Roman" w:hAnsi="Cambria" w:cstheme="minorHAnsi"/>
          <w:lang w:eastAsia="pl-PL"/>
        </w:rPr>
        <w:t>umożliwiającego</w:t>
      </w:r>
      <w:r w:rsidR="00F116A7" w:rsidRPr="000770ED">
        <w:rPr>
          <w:rFonts w:ascii="Cambria" w:eastAsia="Times New Roman" w:hAnsi="Cambria" w:cstheme="minorHAnsi"/>
          <w:lang w:eastAsia="pl-PL"/>
        </w:rPr>
        <w:t xml:space="preserve"> </w:t>
      </w:r>
      <w:r w:rsidR="002009CF" w:rsidRPr="000770ED">
        <w:rPr>
          <w:rFonts w:ascii="Cambria" w:eastAsia="Times New Roman" w:hAnsi="Cambria" w:cstheme="minorHAnsi"/>
          <w:lang w:eastAsia="pl-PL"/>
        </w:rPr>
        <w:t>pompowanie w głównym źródle systemu PGE EC</w:t>
      </w:r>
      <w:r w:rsidR="00F116A7" w:rsidRPr="000770ED">
        <w:rPr>
          <w:rFonts w:ascii="Cambria" w:eastAsia="Times New Roman" w:hAnsi="Cambria" w:cstheme="minorHAnsi"/>
          <w:lang w:eastAsia="pl-PL"/>
        </w:rPr>
        <w:t>,</w:t>
      </w:r>
    </w:p>
    <w:p w14:paraId="5AFD12B2" w14:textId="487C51B3" w:rsidR="002009CF" w:rsidRPr="000770ED" w:rsidRDefault="00F116A7" w:rsidP="000770ED">
      <w:pPr>
        <w:pStyle w:val="Akapitzlist"/>
        <w:widowControl w:val="0"/>
        <w:numPr>
          <w:ilvl w:val="0"/>
          <w:numId w:val="11"/>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zaplanowanie </w:t>
      </w:r>
      <w:r w:rsidR="002009CF" w:rsidRPr="000770ED">
        <w:rPr>
          <w:rFonts w:ascii="Cambria" w:eastAsia="Times New Roman" w:hAnsi="Cambria" w:cstheme="minorHAnsi"/>
          <w:lang w:eastAsia="pl-PL"/>
        </w:rPr>
        <w:t>na granicy własności</w:t>
      </w:r>
      <w:r w:rsidRPr="000770ED">
        <w:rPr>
          <w:rFonts w:ascii="Cambria" w:eastAsia="Times New Roman" w:hAnsi="Cambria" w:cstheme="minorHAnsi"/>
          <w:lang w:eastAsia="pl-PL"/>
        </w:rPr>
        <w:t>,</w:t>
      </w:r>
      <w:r w:rsidR="002009CF" w:rsidRPr="000770ED">
        <w:rPr>
          <w:rFonts w:ascii="Cambria" w:eastAsia="Times New Roman" w:hAnsi="Cambria" w:cstheme="minorHAnsi"/>
          <w:lang w:eastAsia="pl-PL"/>
        </w:rPr>
        <w:t xml:space="preserve"> układ</w:t>
      </w:r>
      <w:r w:rsidRPr="000770ED">
        <w:rPr>
          <w:rFonts w:ascii="Cambria" w:eastAsia="Times New Roman" w:hAnsi="Cambria" w:cstheme="minorHAnsi"/>
          <w:lang w:eastAsia="pl-PL"/>
        </w:rPr>
        <w:t>u</w:t>
      </w:r>
      <w:r w:rsidR="002009CF" w:rsidRPr="000770ED">
        <w:rPr>
          <w:rFonts w:ascii="Cambria" w:eastAsia="Times New Roman" w:hAnsi="Cambria" w:cstheme="minorHAnsi"/>
          <w:lang w:eastAsia="pl-PL"/>
        </w:rPr>
        <w:t xml:space="preserve"> </w:t>
      </w:r>
      <w:r w:rsidRPr="000770ED">
        <w:rPr>
          <w:rFonts w:ascii="Cambria" w:eastAsia="Times New Roman" w:hAnsi="Cambria" w:cstheme="minorHAnsi"/>
          <w:lang w:eastAsia="pl-PL"/>
        </w:rPr>
        <w:t xml:space="preserve">pomiarowego </w:t>
      </w:r>
      <w:r w:rsidR="002009CF" w:rsidRPr="000770ED">
        <w:rPr>
          <w:rFonts w:ascii="Cambria" w:eastAsia="Times New Roman" w:hAnsi="Cambria" w:cstheme="minorHAnsi"/>
          <w:lang w:eastAsia="pl-PL"/>
        </w:rPr>
        <w:t>do rozliczeń i weryfikacji produkowanej mocy cieplnej</w:t>
      </w:r>
      <w:r w:rsidRPr="000770ED">
        <w:rPr>
          <w:rFonts w:ascii="Cambria" w:eastAsia="Times New Roman" w:hAnsi="Cambria" w:cstheme="minorHAnsi"/>
          <w:lang w:eastAsia="pl-PL"/>
        </w:rPr>
        <w:t>;</w:t>
      </w:r>
    </w:p>
    <w:p w14:paraId="4A78888C" w14:textId="7C712C5A" w:rsidR="00E50365" w:rsidRPr="000770ED" w:rsidRDefault="00E50365"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wystąpi</w:t>
      </w:r>
      <w:r w:rsidR="00F116A7" w:rsidRPr="000770ED">
        <w:rPr>
          <w:rFonts w:ascii="Cambria" w:eastAsia="Times New Roman" w:hAnsi="Cambria" w:cstheme="minorHAnsi"/>
          <w:lang w:eastAsia="pl-PL"/>
        </w:rPr>
        <w:t>enie</w:t>
      </w:r>
      <w:r w:rsidRPr="000770ED">
        <w:rPr>
          <w:rFonts w:ascii="Cambria" w:eastAsia="Times New Roman" w:hAnsi="Cambria" w:cstheme="minorHAnsi"/>
          <w:lang w:eastAsia="pl-PL"/>
        </w:rPr>
        <w:t xml:space="preserve"> do właścicieli terenu</w:t>
      </w:r>
      <w:r w:rsidR="00A758C2" w:rsidRPr="000770ED">
        <w:rPr>
          <w:rFonts w:ascii="Cambria" w:eastAsia="Times New Roman" w:hAnsi="Cambria" w:cstheme="minorHAnsi"/>
          <w:lang w:eastAsia="pl-PL"/>
        </w:rPr>
        <w:t>, po trasie proponowanego przyłącza,</w:t>
      </w:r>
      <w:r w:rsidRPr="000770ED">
        <w:rPr>
          <w:rFonts w:ascii="Cambria" w:eastAsia="Times New Roman" w:hAnsi="Cambria" w:cstheme="minorHAnsi"/>
          <w:lang w:eastAsia="pl-PL"/>
        </w:rPr>
        <w:t xml:space="preserve"> w celu uzyskania </w:t>
      </w:r>
      <w:r w:rsidR="00A758C2" w:rsidRPr="000770ED">
        <w:rPr>
          <w:rFonts w:ascii="Cambria" w:eastAsia="Times New Roman" w:hAnsi="Cambria" w:cstheme="minorHAnsi"/>
          <w:lang w:eastAsia="pl-PL"/>
        </w:rPr>
        <w:t xml:space="preserve">wstępnych </w:t>
      </w:r>
      <w:r w:rsidRPr="000770ED">
        <w:rPr>
          <w:rFonts w:ascii="Cambria" w:eastAsia="Times New Roman" w:hAnsi="Cambria" w:cstheme="minorHAnsi"/>
          <w:lang w:eastAsia="pl-PL"/>
        </w:rPr>
        <w:t>zg</w:t>
      </w:r>
      <w:r w:rsidR="00A758C2" w:rsidRPr="000770ED">
        <w:rPr>
          <w:rFonts w:ascii="Cambria" w:eastAsia="Times New Roman" w:hAnsi="Cambria" w:cstheme="minorHAnsi"/>
          <w:lang w:eastAsia="pl-PL"/>
        </w:rPr>
        <w:t>ó</w:t>
      </w:r>
      <w:r w:rsidRPr="000770ED">
        <w:rPr>
          <w:rFonts w:ascii="Cambria" w:eastAsia="Times New Roman" w:hAnsi="Cambria" w:cstheme="minorHAnsi"/>
          <w:lang w:eastAsia="pl-PL"/>
        </w:rPr>
        <w:t>d (przy ścisłej współpracy z Zamawiającym, wraz z dostarczeniem Zamawiającemu</w:t>
      </w:r>
      <w:r w:rsidR="0055766E" w:rsidRPr="000770ED">
        <w:rPr>
          <w:rFonts w:ascii="Cambria" w:eastAsia="Times New Roman" w:hAnsi="Cambria" w:cstheme="minorHAnsi"/>
          <w:lang w:eastAsia="pl-PL"/>
        </w:rPr>
        <w:t xml:space="preserve"> </w:t>
      </w:r>
      <w:r w:rsidRPr="000770ED">
        <w:rPr>
          <w:rFonts w:ascii="Cambria" w:eastAsia="Times New Roman" w:hAnsi="Cambria" w:cstheme="minorHAnsi"/>
          <w:lang w:eastAsia="pl-PL"/>
        </w:rPr>
        <w:t>dokumentu, z którego będzie wynikać umocowanie do udzielenia takiej zgody np. pełnomocnictw</w:t>
      </w:r>
      <w:r w:rsidR="000A35DE" w:rsidRPr="000770ED">
        <w:rPr>
          <w:rFonts w:ascii="Cambria" w:eastAsia="Times New Roman" w:hAnsi="Cambria" w:cstheme="minorHAnsi"/>
          <w:lang w:eastAsia="pl-PL"/>
        </w:rPr>
        <w:t>a</w:t>
      </w:r>
      <w:r w:rsidRPr="000770ED">
        <w:rPr>
          <w:rFonts w:ascii="Cambria" w:eastAsia="Times New Roman" w:hAnsi="Cambria" w:cstheme="minorHAnsi"/>
          <w:lang w:eastAsia="pl-PL"/>
        </w:rPr>
        <w:t xml:space="preserve">), ewentualnie </w:t>
      </w:r>
      <w:r w:rsidR="00F116A7" w:rsidRPr="000770ED">
        <w:rPr>
          <w:rFonts w:ascii="Cambria" w:eastAsia="Times New Roman" w:hAnsi="Cambria" w:cstheme="minorHAnsi"/>
          <w:lang w:eastAsia="pl-PL"/>
        </w:rPr>
        <w:t xml:space="preserve">na </w:t>
      </w:r>
      <w:r w:rsidR="00956AA1" w:rsidRPr="000770ED">
        <w:rPr>
          <w:rFonts w:ascii="Cambria" w:eastAsia="Times New Roman" w:hAnsi="Cambria" w:cstheme="minorHAnsi"/>
          <w:lang w:eastAsia="pl-PL"/>
        </w:rPr>
        <w:t>potrzeb</w:t>
      </w:r>
      <w:r w:rsidR="00F116A7" w:rsidRPr="000770ED">
        <w:rPr>
          <w:rFonts w:ascii="Cambria" w:eastAsia="Times New Roman" w:hAnsi="Cambria" w:cstheme="minorHAnsi"/>
          <w:lang w:eastAsia="pl-PL"/>
        </w:rPr>
        <w:t>y</w:t>
      </w:r>
      <w:r w:rsidR="00956AA1" w:rsidRPr="000770ED">
        <w:rPr>
          <w:rFonts w:ascii="Cambria" w:eastAsia="Times New Roman" w:hAnsi="Cambria" w:cstheme="minorHAnsi"/>
          <w:lang w:eastAsia="pl-PL"/>
        </w:rPr>
        <w:t xml:space="preserve"> </w:t>
      </w:r>
      <w:r w:rsidRPr="000770ED">
        <w:rPr>
          <w:rFonts w:ascii="Cambria" w:eastAsia="Times New Roman" w:hAnsi="Cambria" w:cstheme="minorHAnsi"/>
          <w:lang w:eastAsia="pl-PL"/>
        </w:rPr>
        <w:t xml:space="preserve">uzyskania Decyzji administracyjnej </w:t>
      </w:r>
      <w:r w:rsidR="00F116A7" w:rsidRPr="000770ED">
        <w:rPr>
          <w:rFonts w:ascii="Cambria" w:eastAsia="Times New Roman" w:hAnsi="Cambria" w:cstheme="minorHAnsi"/>
          <w:lang w:eastAsia="pl-PL"/>
        </w:rPr>
        <w:t xml:space="preserve">pn. </w:t>
      </w:r>
      <w:r w:rsidRPr="000770ED">
        <w:rPr>
          <w:rFonts w:ascii="Cambria" w:eastAsia="Times New Roman" w:hAnsi="Cambria" w:cstheme="minorHAnsi"/>
          <w:i/>
          <w:iCs/>
          <w:lang w:eastAsia="pl-PL"/>
        </w:rPr>
        <w:t>Ograniczenia sposobu korzystania z nieruchomości w trybie art. 124 ust.1 ustawy</w:t>
      </w:r>
      <w:r w:rsidR="00956AA1" w:rsidRPr="000770ED">
        <w:rPr>
          <w:rFonts w:ascii="Cambria" w:eastAsia="Times New Roman" w:hAnsi="Cambria" w:cstheme="minorHAnsi"/>
          <w:i/>
          <w:iCs/>
          <w:lang w:eastAsia="pl-PL"/>
        </w:rPr>
        <w:t>,</w:t>
      </w:r>
      <w:r w:rsidRPr="000770ED">
        <w:rPr>
          <w:rFonts w:ascii="Cambria" w:eastAsia="Times New Roman" w:hAnsi="Cambria" w:cstheme="minorHAnsi"/>
          <w:i/>
          <w:iCs/>
          <w:lang w:eastAsia="pl-PL"/>
        </w:rPr>
        <w:t xml:space="preserve"> o gospodarce nieruchomościami dla  wymaganych działek</w:t>
      </w:r>
      <w:r w:rsidR="000A35DE" w:rsidRPr="000770ED">
        <w:rPr>
          <w:rFonts w:ascii="Cambria" w:eastAsia="Times New Roman" w:hAnsi="Cambria" w:cstheme="minorHAnsi"/>
          <w:i/>
          <w:iCs/>
          <w:lang w:eastAsia="pl-PL"/>
        </w:rPr>
        <w:t xml:space="preserve">, jeżeli taka </w:t>
      </w:r>
      <w:r w:rsidR="00956AA1" w:rsidRPr="000770ED">
        <w:rPr>
          <w:rFonts w:ascii="Cambria" w:eastAsia="Times New Roman" w:hAnsi="Cambria" w:cstheme="minorHAnsi"/>
          <w:i/>
          <w:iCs/>
          <w:lang w:eastAsia="pl-PL"/>
        </w:rPr>
        <w:t xml:space="preserve">jest </w:t>
      </w:r>
      <w:r w:rsidR="000A35DE" w:rsidRPr="000770ED">
        <w:rPr>
          <w:rFonts w:ascii="Cambria" w:eastAsia="Times New Roman" w:hAnsi="Cambria" w:cstheme="minorHAnsi"/>
          <w:i/>
          <w:iCs/>
          <w:lang w:eastAsia="pl-PL"/>
        </w:rPr>
        <w:t>potrzebna</w:t>
      </w:r>
      <w:r w:rsidRPr="000770ED">
        <w:rPr>
          <w:rFonts w:ascii="Cambria" w:eastAsia="Times New Roman" w:hAnsi="Cambria" w:cstheme="minorHAnsi"/>
          <w:lang w:eastAsia="pl-PL"/>
        </w:rPr>
        <w:t>;</w:t>
      </w:r>
    </w:p>
    <w:p w14:paraId="7EC0931D" w14:textId="1CBF730E" w:rsidR="00E50365" w:rsidRPr="000770ED" w:rsidRDefault="00F116A7"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dokonanie </w:t>
      </w:r>
      <w:r w:rsidR="00514289" w:rsidRPr="000770ED">
        <w:rPr>
          <w:rFonts w:ascii="Cambria" w:eastAsia="Times New Roman" w:hAnsi="Cambria" w:cstheme="minorHAnsi"/>
          <w:lang w:eastAsia="pl-PL"/>
        </w:rPr>
        <w:t xml:space="preserve">oceny opłacalności ekonomicznej </w:t>
      </w:r>
      <w:r w:rsidR="00956AA1" w:rsidRPr="000770ED">
        <w:rPr>
          <w:rFonts w:ascii="Cambria" w:eastAsia="Times New Roman" w:hAnsi="Cambria" w:cstheme="minorHAnsi"/>
          <w:lang w:eastAsia="pl-PL"/>
        </w:rPr>
        <w:t>proponowanych</w:t>
      </w:r>
      <w:r w:rsidR="00514289" w:rsidRPr="000770ED">
        <w:rPr>
          <w:rFonts w:ascii="Cambria" w:eastAsia="Times New Roman" w:hAnsi="Cambria" w:cstheme="minorHAnsi"/>
          <w:lang w:eastAsia="pl-PL"/>
        </w:rPr>
        <w:t xml:space="preserve"> wariantów tras </w:t>
      </w:r>
      <w:r w:rsidR="00C04F70" w:rsidRPr="000770ED">
        <w:rPr>
          <w:rFonts w:ascii="Cambria" w:eastAsia="Times New Roman" w:hAnsi="Cambria" w:cstheme="minorHAnsi"/>
          <w:lang w:eastAsia="pl-PL"/>
        </w:rPr>
        <w:t>przyłącza ciepłowniczego</w:t>
      </w:r>
      <w:r w:rsidR="00514289" w:rsidRPr="000770ED">
        <w:rPr>
          <w:rFonts w:ascii="Cambria" w:eastAsia="Times New Roman" w:hAnsi="Cambria" w:cstheme="minorHAnsi"/>
          <w:lang w:eastAsia="pl-PL"/>
        </w:rPr>
        <w:t>(CAPE</w:t>
      </w:r>
      <w:r w:rsidR="0050764C" w:rsidRPr="000770ED">
        <w:rPr>
          <w:rFonts w:ascii="Cambria" w:eastAsia="Times New Roman" w:hAnsi="Cambria" w:cstheme="minorHAnsi"/>
          <w:lang w:eastAsia="pl-PL"/>
        </w:rPr>
        <w:t>X</w:t>
      </w:r>
      <w:r w:rsidR="00514289" w:rsidRPr="000770ED">
        <w:rPr>
          <w:rFonts w:ascii="Cambria" w:eastAsia="Times New Roman" w:hAnsi="Cambria" w:cstheme="minorHAnsi"/>
          <w:lang w:eastAsia="pl-PL"/>
        </w:rPr>
        <w:t>, OPEX, LCOE itp.)</w:t>
      </w:r>
      <w:r w:rsidRPr="000770ED">
        <w:rPr>
          <w:rFonts w:ascii="Cambria" w:eastAsia="Times New Roman" w:hAnsi="Cambria" w:cstheme="minorHAnsi"/>
          <w:lang w:eastAsia="pl-PL"/>
        </w:rPr>
        <w:t>;</w:t>
      </w:r>
    </w:p>
    <w:p w14:paraId="3B705AA5" w14:textId="05574EEF" w:rsidR="00E0731F" w:rsidRPr="000770ED" w:rsidRDefault="00F116A7" w:rsidP="000770ED">
      <w:pPr>
        <w:pStyle w:val="Akapitzlist"/>
        <w:numPr>
          <w:ilvl w:val="0"/>
          <w:numId w:val="2"/>
        </w:numPr>
        <w:jc w:val="both"/>
        <w:rPr>
          <w:rFonts w:ascii="Cambria" w:eastAsia="Times New Roman" w:hAnsi="Cambria" w:cstheme="minorHAnsi"/>
          <w:lang w:eastAsia="pl-PL"/>
        </w:rPr>
      </w:pPr>
      <w:bookmarkStart w:id="4" w:name="_Hlk183520582"/>
      <w:r w:rsidRPr="000770ED">
        <w:rPr>
          <w:rFonts w:ascii="Cambria" w:eastAsia="Times New Roman" w:hAnsi="Cambria" w:cstheme="minorHAnsi"/>
          <w:lang w:eastAsia="pl-PL"/>
        </w:rPr>
        <w:t>wykonanie koncepcji (</w:t>
      </w:r>
      <w:r w:rsidR="00E0731F" w:rsidRPr="000770ED">
        <w:rPr>
          <w:rFonts w:ascii="Cambria" w:eastAsia="Times New Roman" w:hAnsi="Cambria" w:cstheme="minorHAnsi"/>
          <w:lang w:eastAsia="pl-PL"/>
        </w:rPr>
        <w:t xml:space="preserve">w tym </w:t>
      </w:r>
      <w:r w:rsidR="00C04F70" w:rsidRPr="000770ED">
        <w:rPr>
          <w:rFonts w:ascii="Cambria" w:eastAsia="Times New Roman" w:hAnsi="Cambria" w:cstheme="minorHAnsi"/>
          <w:lang w:eastAsia="pl-PL"/>
        </w:rPr>
        <w:t>t</w:t>
      </w:r>
      <w:r w:rsidR="00E0731F" w:rsidRPr="000770ED">
        <w:rPr>
          <w:rFonts w:ascii="Cambria" w:eastAsia="Times New Roman" w:hAnsi="Cambria" w:cstheme="minorHAnsi"/>
          <w:lang w:eastAsia="pl-PL"/>
        </w:rPr>
        <w:t>rasa s</w:t>
      </w:r>
      <w:r w:rsidR="00956AA1" w:rsidRPr="000770ED">
        <w:rPr>
          <w:rFonts w:ascii="Cambria" w:eastAsia="Times New Roman" w:hAnsi="Cambria" w:cstheme="minorHAnsi"/>
          <w:lang w:eastAsia="pl-PL"/>
        </w:rPr>
        <w:t>ieci ciepłowniczej</w:t>
      </w:r>
      <w:r w:rsidR="00E0731F" w:rsidRPr="000770ED">
        <w:rPr>
          <w:rFonts w:ascii="Cambria" w:eastAsia="Times New Roman" w:hAnsi="Cambria" w:cstheme="minorHAnsi"/>
          <w:lang w:eastAsia="pl-PL"/>
        </w:rPr>
        <w:t xml:space="preserve"> na podkładzie własnościowym, MPZP i MDCP</w:t>
      </w:r>
      <w:r w:rsidRPr="000770ED">
        <w:rPr>
          <w:rFonts w:ascii="Cambria" w:eastAsia="Times New Roman" w:hAnsi="Cambria" w:cstheme="minorHAnsi"/>
          <w:lang w:eastAsia="pl-PL"/>
        </w:rPr>
        <w:t>)</w:t>
      </w:r>
      <w:r w:rsidR="00E0731F" w:rsidRPr="000770ED">
        <w:rPr>
          <w:rFonts w:ascii="Cambria" w:eastAsia="Times New Roman" w:hAnsi="Cambria" w:cstheme="minorHAnsi"/>
          <w:lang w:eastAsia="pl-PL"/>
        </w:rPr>
        <w:t xml:space="preserve">, </w:t>
      </w:r>
      <w:r w:rsidR="00956AA1" w:rsidRPr="000770ED">
        <w:rPr>
          <w:rFonts w:ascii="Cambria" w:eastAsia="Times New Roman" w:hAnsi="Cambria" w:cstheme="minorHAnsi"/>
          <w:lang w:eastAsia="pl-PL"/>
        </w:rPr>
        <w:t xml:space="preserve">z </w:t>
      </w:r>
      <w:r w:rsidR="00E0731F" w:rsidRPr="000770ED">
        <w:rPr>
          <w:rFonts w:ascii="Cambria" w:eastAsia="Times New Roman" w:hAnsi="Cambria" w:cstheme="minorHAnsi"/>
          <w:lang w:eastAsia="pl-PL"/>
        </w:rPr>
        <w:t xml:space="preserve">zestawieniem własności działek i długościami </w:t>
      </w:r>
      <w:r w:rsidR="000A35DE" w:rsidRPr="000770ED">
        <w:rPr>
          <w:rFonts w:ascii="Cambria" w:eastAsia="Times New Roman" w:hAnsi="Cambria" w:cstheme="minorHAnsi"/>
          <w:lang w:eastAsia="pl-PL"/>
        </w:rPr>
        <w:t xml:space="preserve">sieci </w:t>
      </w:r>
      <w:r w:rsidR="00E0731F" w:rsidRPr="000770ED">
        <w:rPr>
          <w:rFonts w:ascii="Cambria" w:eastAsia="Times New Roman" w:hAnsi="Cambria" w:cstheme="minorHAnsi"/>
          <w:lang w:eastAsia="pl-PL"/>
        </w:rPr>
        <w:t>oraz  dokumentacją fotograficzną,</w:t>
      </w:r>
      <w:r w:rsidR="00E0731F" w:rsidRPr="003445A7">
        <w:rPr>
          <w:rFonts w:ascii="Cambria" w:hAnsi="Cambria"/>
        </w:rPr>
        <w:t xml:space="preserve"> </w:t>
      </w:r>
      <w:r w:rsidR="00E0731F" w:rsidRPr="000770ED">
        <w:rPr>
          <w:rFonts w:ascii="Cambria" w:eastAsia="Times New Roman" w:hAnsi="Cambria" w:cstheme="minorHAnsi"/>
          <w:lang w:eastAsia="pl-PL"/>
        </w:rPr>
        <w:t xml:space="preserve"> zgodnie z dostępnymi wytycznymi OPEC (</w:t>
      </w:r>
      <w:bookmarkStart w:id="5" w:name="_Hlk214950803"/>
      <w:r w:rsidR="009E6D3C">
        <w:rPr>
          <w:rFonts w:ascii="Cambria" w:eastAsia="Times New Roman" w:hAnsi="Cambria" w:cstheme="minorHAnsi"/>
          <w:lang w:eastAsia="pl-PL"/>
        </w:rPr>
        <w:t>ze szczególnym uwzględnieniem</w:t>
      </w:r>
      <w:r w:rsidR="00E0731F" w:rsidRPr="000770ED">
        <w:rPr>
          <w:rFonts w:ascii="Cambria" w:eastAsia="Times New Roman" w:hAnsi="Cambria" w:cstheme="minorHAnsi"/>
          <w:lang w:eastAsia="pl-PL"/>
        </w:rPr>
        <w:t xml:space="preserve"> </w:t>
      </w:r>
      <w:bookmarkEnd w:id="5"/>
      <w:r w:rsidR="00E0731F" w:rsidRPr="000770ED">
        <w:rPr>
          <w:rFonts w:ascii="Cambria" w:eastAsia="Times New Roman" w:hAnsi="Cambria" w:cstheme="minorHAnsi"/>
          <w:lang w:eastAsia="pl-PL"/>
        </w:rPr>
        <w:t>pkt. 11.1 i 11.2</w:t>
      </w:r>
      <w:r w:rsidR="00956AA1" w:rsidRPr="000770ED">
        <w:rPr>
          <w:rFonts w:ascii="Cambria" w:eastAsia="Times New Roman" w:hAnsi="Cambria" w:cstheme="minorHAnsi"/>
          <w:lang w:eastAsia="pl-PL"/>
        </w:rPr>
        <w:t xml:space="preserve"> Wytycznych OPEC</w:t>
      </w:r>
      <w:r w:rsidR="00E0731F" w:rsidRPr="000770ED">
        <w:rPr>
          <w:rFonts w:ascii="Cambria" w:eastAsia="Times New Roman" w:hAnsi="Cambria" w:cstheme="minorHAnsi"/>
          <w:lang w:eastAsia="pl-PL"/>
        </w:rPr>
        <w:t>)</w:t>
      </w:r>
      <w:r w:rsidR="00213D6C">
        <w:rPr>
          <w:rFonts w:ascii="Cambria" w:eastAsia="Times New Roman" w:hAnsi="Cambria" w:cstheme="minorHAnsi"/>
          <w:lang w:eastAsia="pl-PL"/>
        </w:rPr>
        <w:t xml:space="preserve"> </w:t>
      </w:r>
    </w:p>
    <w:p w14:paraId="19506C87" w14:textId="017BD403" w:rsidR="00E50365" w:rsidRDefault="00A36386" w:rsidP="00F73361">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bookmarkStart w:id="6" w:name="_Hlk183436891"/>
      <w:bookmarkEnd w:id="4"/>
      <w:r>
        <w:rPr>
          <w:rFonts w:ascii="Cambria" w:eastAsia="Times New Roman" w:hAnsi="Cambria" w:cstheme="minorHAnsi"/>
          <w:lang w:eastAsia="pl-PL"/>
        </w:rPr>
        <w:t>uzyskanie</w:t>
      </w:r>
      <w:r w:rsidR="00E50365" w:rsidRPr="000770ED">
        <w:rPr>
          <w:rFonts w:ascii="Cambria" w:eastAsia="Times New Roman" w:hAnsi="Cambria" w:cstheme="minorHAnsi"/>
          <w:lang w:eastAsia="pl-PL"/>
        </w:rPr>
        <w:t xml:space="preserve"> uzgodnienia OPEC </w:t>
      </w:r>
      <w:r w:rsidR="00514289" w:rsidRPr="000770ED">
        <w:rPr>
          <w:rFonts w:ascii="Cambria" w:eastAsia="Times New Roman" w:hAnsi="Cambria" w:cstheme="minorHAnsi"/>
          <w:lang w:eastAsia="pl-PL"/>
        </w:rPr>
        <w:t xml:space="preserve">dla </w:t>
      </w:r>
      <w:r w:rsidR="00C34CFB">
        <w:rPr>
          <w:rFonts w:ascii="Cambria" w:eastAsia="Times New Roman" w:hAnsi="Cambria" w:cstheme="minorHAnsi"/>
          <w:lang w:eastAsia="pl-PL"/>
        </w:rPr>
        <w:t xml:space="preserve">koncepcji </w:t>
      </w:r>
      <w:r w:rsidR="00E0731F" w:rsidRPr="000770ED">
        <w:rPr>
          <w:rFonts w:ascii="Cambria" w:eastAsia="Times New Roman" w:hAnsi="Cambria" w:cstheme="minorHAnsi"/>
          <w:lang w:eastAsia="pl-PL"/>
        </w:rPr>
        <w:t xml:space="preserve">, </w:t>
      </w:r>
      <w:bookmarkStart w:id="7" w:name="_Hlk183520477"/>
      <w:r w:rsidR="00E50365" w:rsidRPr="000770ED">
        <w:rPr>
          <w:rFonts w:ascii="Cambria" w:eastAsia="Times New Roman" w:hAnsi="Cambria" w:cstheme="minorHAnsi"/>
          <w:lang w:eastAsia="pl-PL"/>
        </w:rPr>
        <w:t>zgodnie z dostępnymi wytycznymi OPEC (</w:t>
      </w:r>
      <w:r w:rsidR="009E6D3C">
        <w:rPr>
          <w:rFonts w:ascii="Cambria" w:eastAsia="Times New Roman" w:hAnsi="Cambria" w:cstheme="minorHAnsi"/>
          <w:lang w:eastAsia="pl-PL"/>
        </w:rPr>
        <w:t>ze szczególnym uwzględnieniem</w:t>
      </w:r>
      <w:r w:rsidR="009E6D3C" w:rsidRPr="000770ED">
        <w:rPr>
          <w:rFonts w:ascii="Cambria" w:eastAsia="Times New Roman" w:hAnsi="Cambria" w:cstheme="minorHAnsi"/>
          <w:lang w:eastAsia="pl-PL"/>
        </w:rPr>
        <w:t xml:space="preserve"> </w:t>
      </w:r>
      <w:r w:rsidR="009E6D3C">
        <w:rPr>
          <w:rFonts w:ascii="Cambria" w:eastAsia="Times New Roman" w:hAnsi="Cambria" w:cstheme="minorHAnsi"/>
          <w:lang w:eastAsia="pl-PL"/>
        </w:rPr>
        <w:t xml:space="preserve"> </w:t>
      </w:r>
      <w:r w:rsidR="00E50365" w:rsidRPr="000770ED">
        <w:rPr>
          <w:rFonts w:ascii="Cambria" w:eastAsia="Times New Roman" w:hAnsi="Cambria" w:cstheme="minorHAnsi"/>
          <w:lang w:eastAsia="pl-PL"/>
        </w:rPr>
        <w:t>pkt. 11.1 i 11.2)</w:t>
      </w:r>
      <w:bookmarkEnd w:id="2"/>
      <w:bookmarkEnd w:id="6"/>
      <w:bookmarkEnd w:id="7"/>
      <w:r w:rsidR="00213D6C">
        <w:rPr>
          <w:rFonts w:ascii="Cambria" w:eastAsia="Times New Roman" w:hAnsi="Cambria" w:cstheme="minorHAnsi"/>
          <w:lang w:eastAsia="pl-PL"/>
        </w:rPr>
        <w:t xml:space="preserve"> </w:t>
      </w:r>
    </w:p>
    <w:p w14:paraId="08ABBAA6" w14:textId="1C41DE49" w:rsidR="00520CD3" w:rsidRDefault="00520CD3" w:rsidP="000770ED">
      <w:pPr>
        <w:widowControl w:val="0"/>
        <w:adjustRightInd w:val="0"/>
        <w:spacing w:after="120" w:line="240" w:lineRule="auto"/>
        <w:ind w:left="720"/>
        <w:jc w:val="both"/>
        <w:textAlignment w:val="baseline"/>
        <w:rPr>
          <w:rFonts w:ascii="Cambria" w:eastAsia="Times New Roman" w:hAnsi="Cambria" w:cstheme="minorHAnsi"/>
          <w:lang w:eastAsia="pl-PL"/>
        </w:rPr>
      </w:pPr>
      <w:r>
        <w:rPr>
          <w:rFonts w:ascii="Cambria" w:eastAsia="Times New Roman" w:hAnsi="Cambria" w:cstheme="minorHAnsi"/>
          <w:lang w:eastAsia="pl-PL"/>
        </w:rPr>
        <w:lastRenderedPageBreak/>
        <w:t>Ścieżki do wymaganych dokumentów:</w:t>
      </w:r>
    </w:p>
    <w:p w14:paraId="2870A944" w14:textId="77777777" w:rsidR="00520CD3" w:rsidRDefault="00520CD3" w:rsidP="00520CD3">
      <w:pPr>
        <w:widowControl w:val="0"/>
        <w:adjustRightInd w:val="0"/>
        <w:spacing w:after="120" w:line="240" w:lineRule="auto"/>
        <w:ind w:left="708"/>
        <w:jc w:val="both"/>
        <w:textAlignment w:val="baseline"/>
        <w:rPr>
          <w:rFonts w:ascii="Cambria" w:eastAsia="Times New Roman" w:hAnsi="Cambria" w:cstheme="minorHAnsi"/>
          <w:lang w:eastAsia="pl-PL"/>
        </w:rPr>
      </w:pPr>
      <w:hyperlink r:id="rId8" w:history="1">
        <w:r w:rsidRPr="00520CD3">
          <w:rPr>
            <w:rStyle w:val="Hipercze"/>
            <w:rFonts w:ascii="Cambria" w:eastAsia="Times New Roman" w:hAnsi="Cambria" w:cstheme="minorHAnsi"/>
            <w:lang w:eastAsia="pl-PL"/>
          </w:rPr>
          <w:t>Wytyczne do projektowania, budowy i odbiorów sieci preizolowanych_NU_2025-03-15</w:t>
        </w:r>
      </w:hyperlink>
    </w:p>
    <w:p w14:paraId="27EABFE1" w14:textId="21343E9A" w:rsidR="00520CD3" w:rsidRDefault="00520CD3" w:rsidP="00520CD3">
      <w:pPr>
        <w:widowControl w:val="0"/>
        <w:adjustRightInd w:val="0"/>
        <w:spacing w:after="120" w:line="240" w:lineRule="auto"/>
        <w:ind w:left="708"/>
        <w:jc w:val="both"/>
        <w:textAlignment w:val="baseline"/>
        <w:rPr>
          <w:rFonts w:ascii="Cambria" w:eastAsia="Times New Roman" w:hAnsi="Cambria" w:cstheme="minorHAnsi"/>
          <w:lang w:eastAsia="pl-PL"/>
        </w:rPr>
      </w:pPr>
      <w:hyperlink r:id="rId9" w:history="1">
        <w:r w:rsidRPr="00520CD3">
          <w:rPr>
            <w:rStyle w:val="Hipercze"/>
            <w:rFonts w:ascii="Cambria" w:eastAsia="Times New Roman" w:hAnsi="Cambria" w:cstheme="minorHAnsi"/>
            <w:lang w:eastAsia="pl-PL"/>
          </w:rPr>
          <w:t>https://opecgdy.com.pl/dokumenty/pdf/2025/wytyczne-do-projektowania-budowy-i-</w:t>
        </w:r>
        <w:r w:rsidRPr="00CA5079">
          <w:rPr>
            <w:rStyle w:val="Hipercze"/>
            <w:rFonts w:ascii="Cambria" w:eastAsia="Times New Roman" w:hAnsi="Cambria" w:cstheme="minorHAnsi"/>
            <w:lang w:eastAsia="pl-PL"/>
          </w:rPr>
          <w:t>odbiorow-sieci-preizolowanych-wydanie-6.1.pdf</w:t>
        </w:r>
      </w:hyperlink>
    </w:p>
    <w:p w14:paraId="7976F816" w14:textId="1E384757" w:rsidR="00520CD3" w:rsidRDefault="00520CD3" w:rsidP="00520CD3">
      <w:pPr>
        <w:widowControl w:val="0"/>
        <w:adjustRightInd w:val="0"/>
        <w:spacing w:after="120" w:line="240" w:lineRule="auto"/>
        <w:ind w:left="708"/>
        <w:jc w:val="both"/>
        <w:textAlignment w:val="baseline"/>
        <w:rPr>
          <w:rFonts w:ascii="Cambria" w:eastAsia="Times New Roman" w:hAnsi="Cambria" w:cstheme="minorHAnsi"/>
          <w:lang w:eastAsia="pl-PL"/>
        </w:rPr>
      </w:pPr>
      <w:hyperlink r:id="rId10" w:history="1">
        <w:r w:rsidRPr="00520CD3">
          <w:rPr>
            <w:rStyle w:val="Hipercze"/>
            <w:rFonts w:ascii="Cambria" w:eastAsia="Times New Roman" w:hAnsi="Cambria" w:cstheme="minorHAnsi"/>
            <w:lang w:eastAsia="pl-PL"/>
          </w:rPr>
          <w:t xml:space="preserve">_Wytyczne do projektowania budowy i odbiorów węzłów </w:t>
        </w:r>
        <w:proofErr w:type="spellStart"/>
        <w:r w:rsidRPr="00520CD3">
          <w:rPr>
            <w:rStyle w:val="Hipercze"/>
            <w:rFonts w:ascii="Cambria" w:eastAsia="Times New Roman" w:hAnsi="Cambria" w:cstheme="minorHAnsi"/>
            <w:lang w:eastAsia="pl-PL"/>
          </w:rPr>
          <w:t>cieplnych_Wydanie</w:t>
        </w:r>
        <w:proofErr w:type="spellEnd"/>
        <w:r w:rsidRPr="00520CD3">
          <w:rPr>
            <w:rStyle w:val="Hipercze"/>
            <w:rFonts w:ascii="Cambria" w:eastAsia="Times New Roman" w:hAnsi="Cambria" w:cstheme="minorHAnsi"/>
            <w:lang w:eastAsia="pl-PL"/>
          </w:rPr>
          <w:t xml:space="preserve"> </w:t>
        </w:r>
        <w:proofErr w:type="spellStart"/>
        <w:r w:rsidRPr="00520CD3">
          <w:rPr>
            <w:rStyle w:val="Hipercze"/>
            <w:rFonts w:ascii="Cambria" w:eastAsia="Times New Roman" w:hAnsi="Cambria" w:cstheme="minorHAnsi"/>
            <w:lang w:eastAsia="pl-PL"/>
          </w:rPr>
          <w:t>V_rev</w:t>
        </w:r>
        <w:proofErr w:type="spellEnd"/>
        <w:r w:rsidRPr="00520CD3">
          <w:rPr>
            <w:rStyle w:val="Hipercze"/>
            <w:rFonts w:ascii="Cambria" w:eastAsia="Times New Roman" w:hAnsi="Cambria" w:cstheme="minorHAnsi"/>
            <w:lang w:eastAsia="pl-PL"/>
          </w:rPr>
          <w:t xml:space="preserve"> 7</w:t>
        </w:r>
      </w:hyperlink>
    </w:p>
    <w:p w14:paraId="7CC69F27" w14:textId="73C5B132" w:rsidR="00520CD3" w:rsidRDefault="00636858" w:rsidP="000770ED">
      <w:pPr>
        <w:widowControl w:val="0"/>
        <w:adjustRightInd w:val="0"/>
        <w:spacing w:after="120" w:line="240" w:lineRule="auto"/>
        <w:ind w:left="708"/>
        <w:jc w:val="both"/>
        <w:textAlignment w:val="baseline"/>
        <w:rPr>
          <w:rFonts w:ascii="Cambria" w:eastAsia="Times New Roman" w:hAnsi="Cambria" w:cstheme="minorHAnsi"/>
          <w:lang w:eastAsia="pl-PL"/>
        </w:rPr>
      </w:pPr>
      <w:hyperlink r:id="rId11" w:history="1">
        <w:r w:rsidRPr="001C36CA">
          <w:rPr>
            <w:rStyle w:val="Hipercze"/>
            <w:rFonts w:ascii="Cambria" w:eastAsia="Times New Roman" w:hAnsi="Cambria" w:cstheme="minorHAnsi"/>
            <w:lang w:eastAsia="pl-PL"/>
          </w:rPr>
          <w:t>https://old.opecgdy.com.pl/images/wytyczne/_wytyczne-do-projektowania-budowy-i-odbiorow-wezlow-cieplnych_wydanie-v_rev-7.pdf</w:t>
        </w:r>
      </w:hyperlink>
    </w:p>
    <w:p w14:paraId="11AFAFA3" w14:textId="77777777" w:rsidR="00636858" w:rsidRPr="000770ED" w:rsidRDefault="00636858" w:rsidP="000770ED">
      <w:pPr>
        <w:widowControl w:val="0"/>
        <w:adjustRightInd w:val="0"/>
        <w:spacing w:after="120" w:line="240" w:lineRule="auto"/>
        <w:ind w:left="708"/>
        <w:jc w:val="both"/>
        <w:textAlignment w:val="baseline"/>
        <w:rPr>
          <w:rFonts w:ascii="Cambria" w:eastAsia="Times New Roman" w:hAnsi="Cambria" w:cstheme="minorHAnsi"/>
          <w:lang w:eastAsia="pl-PL"/>
        </w:rPr>
      </w:pPr>
    </w:p>
    <w:p w14:paraId="1FBB0B81" w14:textId="6C526D90" w:rsidR="00BF128F" w:rsidRPr="001B0B3A" w:rsidRDefault="00BF128F" w:rsidP="001B0B3A">
      <w:pPr>
        <w:widowControl w:val="0"/>
        <w:numPr>
          <w:ilvl w:val="0"/>
          <w:numId w:val="1"/>
        </w:numPr>
        <w:suppressAutoHyphens/>
        <w:spacing w:line="276" w:lineRule="auto"/>
        <w:jc w:val="both"/>
        <w:rPr>
          <w:rFonts w:ascii="Cambria" w:hAnsi="Cambria" w:cs="Calibri"/>
          <w:b/>
          <w:bCs/>
          <w:sz w:val="28"/>
          <w:szCs w:val="28"/>
        </w:rPr>
      </w:pPr>
      <w:r w:rsidRPr="001B0B3A">
        <w:rPr>
          <w:rFonts w:ascii="Cambria" w:hAnsi="Cambria" w:cs="Calibri"/>
          <w:b/>
          <w:bCs/>
          <w:sz w:val="28"/>
          <w:szCs w:val="28"/>
        </w:rPr>
        <w:t>Niezbędne kwestie techniczne do ustalenia przy włączeni</w:t>
      </w:r>
      <w:r w:rsidR="0055766E" w:rsidRPr="001B0B3A">
        <w:rPr>
          <w:rFonts w:ascii="Cambria" w:hAnsi="Cambria" w:cs="Calibri"/>
          <w:b/>
          <w:bCs/>
          <w:sz w:val="28"/>
          <w:szCs w:val="28"/>
        </w:rPr>
        <w:t>u</w:t>
      </w:r>
      <w:r w:rsidRPr="001B0B3A">
        <w:rPr>
          <w:rFonts w:ascii="Cambria" w:hAnsi="Cambria" w:cs="Calibri"/>
          <w:b/>
          <w:bCs/>
          <w:sz w:val="28"/>
          <w:szCs w:val="28"/>
        </w:rPr>
        <w:t xml:space="preserve"> źródła </w:t>
      </w:r>
      <w:r w:rsidR="00BF5512" w:rsidRPr="001B0B3A">
        <w:rPr>
          <w:rFonts w:ascii="Cambria" w:hAnsi="Cambria" w:cs="Calibri"/>
          <w:b/>
          <w:bCs/>
          <w:sz w:val="28"/>
          <w:szCs w:val="28"/>
        </w:rPr>
        <w:t xml:space="preserve">ciepła </w:t>
      </w:r>
      <w:r w:rsidRPr="001B0B3A">
        <w:rPr>
          <w:rFonts w:ascii="Cambria" w:hAnsi="Cambria" w:cs="Calibri"/>
          <w:b/>
          <w:bCs/>
          <w:sz w:val="28"/>
          <w:szCs w:val="28"/>
        </w:rPr>
        <w:t xml:space="preserve">w </w:t>
      </w:r>
      <w:r w:rsidR="000A35DE" w:rsidRPr="001B0B3A">
        <w:rPr>
          <w:rFonts w:ascii="Cambria" w:hAnsi="Cambria" w:cs="Calibri"/>
          <w:b/>
          <w:bCs/>
          <w:sz w:val="28"/>
          <w:szCs w:val="28"/>
        </w:rPr>
        <w:t>istniejącą miejską sieć ciepłowniczą</w:t>
      </w:r>
      <w:r w:rsidRPr="001B0B3A">
        <w:rPr>
          <w:rFonts w:ascii="Cambria" w:hAnsi="Cambria" w:cs="Calibri"/>
          <w:b/>
          <w:bCs/>
          <w:sz w:val="28"/>
          <w:szCs w:val="28"/>
        </w:rPr>
        <w:t>:</w:t>
      </w:r>
    </w:p>
    <w:p w14:paraId="6F1DACCC" w14:textId="0373C8DD" w:rsidR="00BF128F" w:rsidRPr="0085634D" w:rsidRDefault="00F116A7" w:rsidP="00E83BB1">
      <w:pPr>
        <w:pStyle w:val="Akapitzlist"/>
        <w:numPr>
          <w:ilvl w:val="0"/>
          <w:numId w:val="6"/>
        </w:numPr>
        <w:spacing w:line="252" w:lineRule="auto"/>
        <w:jc w:val="both"/>
        <w:rPr>
          <w:rFonts w:ascii="Cambria" w:eastAsia="Times New Roman" w:hAnsi="Cambria"/>
        </w:rPr>
      </w:pPr>
      <w:r w:rsidRPr="0085634D">
        <w:rPr>
          <w:rFonts w:ascii="Cambria" w:eastAsia="Times New Roman" w:hAnsi="Cambria"/>
        </w:rPr>
        <w:t xml:space="preserve">Ustalenie ostatecznej lokalizacji </w:t>
      </w:r>
      <w:r w:rsidR="00BF128F" w:rsidRPr="0085634D">
        <w:rPr>
          <w:rFonts w:ascii="Cambria" w:eastAsia="Times New Roman" w:hAnsi="Cambria"/>
        </w:rPr>
        <w:t xml:space="preserve">planowanego źródła ciepła w celu określenia przez </w:t>
      </w:r>
      <w:r w:rsidRPr="0085634D">
        <w:rPr>
          <w:rFonts w:ascii="Cambria" w:eastAsia="Times New Roman" w:hAnsi="Cambria"/>
        </w:rPr>
        <w:t>Zamawiającego</w:t>
      </w:r>
      <w:r w:rsidR="00BF128F" w:rsidRPr="0085634D">
        <w:rPr>
          <w:rFonts w:ascii="Cambria" w:eastAsia="Times New Roman" w:hAnsi="Cambria"/>
        </w:rPr>
        <w:t xml:space="preserve"> punktu włączenia do systemu </w:t>
      </w:r>
      <w:proofErr w:type="spellStart"/>
      <w:r w:rsidR="00BF128F" w:rsidRPr="0085634D">
        <w:rPr>
          <w:rFonts w:ascii="Cambria" w:eastAsia="Times New Roman" w:hAnsi="Cambria"/>
        </w:rPr>
        <w:t>msc</w:t>
      </w:r>
      <w:proofErr w:type="spellEnd"/>
      <w:r w:rsidR="005A11FA" w:rsidRPr="0085634D">
        <w:rPr>
          <w:rFonts w:ascii="Cambria" w:eastAsia="Times New Roman" w:hAnsi="Cambria"/>
        </w:rPr>
        <w:t xml:space="preserve"> umożliwiającego </w:t>
      </w:r>
      <w:r w:rsidR="00BF5512" w:rsidRPr="0085634D">
        <w:rPr>
          <w:rFonts w:ascii="Cambria" w:eastAsia="Times New Roman" w:hAnsi="Cambria"/>
        </w:rPr>
        <w:t xml:space="preserve"> wydani</w:t>
      </w:r>
      <w:r w:rsidR="005A11FA" w:rsidRPr="0085634D">
        <w:rPr>
          <w:rFonts w:ascii="Cambria" w:eastAsia="Times New Roman" w:hAnsi="Cambria"/>
        </w:rPr>
        <w:t xml:space="preserve">e </w:t>
      </w:r>
      <w:r w:rsidR="00BF128F" w:rsidRPr="0085634D">
        <w:rPr>
          <w:rFonts w:ascii="Cambria" w:eastAsia="Times New Roman" w:hAnsi="Cambria"/>
        </w:rPr>
        <w:t>warunk</w:t>
      </w:r>
      <w:r w:rsidR="00BF5512" w:rsidRPr="0085634D">
        <w:rPr>
          <w:rFonts w:ascii="Cambria" w:eastAsia="Times New Roman" w:hAnsi="Cambria"/>
        </w:rPr>
        <w:t xml:space="preserve">ów </w:t>
      </w:r>
      <w:r w:rsidR="00BF128F" w:rsidRPr="0085634D">
        <w:rPr>
          <w:rFonts w:ascii="Cambria" w:eastAsia="Times New Roman" w:hAnsi="Cambria"/>
        </w:rPr>
        <w:t>techniczn</w:t>
      </w:r>
      <w:r w:rsidR="00BF5512" w:rsidRPr="0085634D">
        <w:rPr>
          <w:rFonts w:ascii="Cambria" w:eastAsia="Times New Roman" w:hAnsi="Cambria"/>
        </w:rPr>
        <w:t>ych</w:t>
      </w:r>
      <w:r w:rsidRPr="0085634D">
        <w:rPr>
          <w:rFonts w:ascii="Cambria" w:eastAsia="Times New Roman" w:hAnsi="Cambria"/>
        </w:rPr>
        <w:t>.</w:t>
      </w:r>
    </w:p>
    <w:p w14:paraId="607B07A4" w14:textId="0BED6BE7" w:rsidR="00BF128F" w:rsidRPr="0043731E" w:rsidRDefault="005A11FA" w:rsidP="000770ED">
      <w:pPr>
        <w:pStyle w:val="Akapitzlist"/>
        <w:numPr>
          <w:ilvl w:val="0"/>
          <w:numId w:val="6"/>
        </w:numPr>
        <w:spacing w:line="252" w:lineRule="auto"/>
        <w:jc w:val="both"/>
        <w:rPr>
          <w:rFonts w:ascii="Cambria" w:eastAsia="Times New Roman" w:hAnsi="Cambria"/>
        </w:rPr>
      </w:pPr>
      <w:r w:rsidRPr="0043731E">
        <w:rPr>
          <w:rFonts w:ascii="Cambria" w:eastAsia="Times New Roman" w:hAnsi="Cambria"/>
        </w:rPr>
        <w:t>Przyj</w:t>
      </w:r>
      <w:r>
        <w:rPr>
          <w:rFonts w:ascii="Cambria" w:eastAsia="Times New Roman" w:hAnsi="Cambria"/>
        </w:rPr>
        <w:t>ęcie,</w:t>
      </w:r>
      <w:r w:rsidRPr="0043731E">
        <w:rPr>
          <w:rFonts w:ascii="Cambria" w:eastAsia="Times New Roman" w:hAnsi="Cambria"/>
        </w:rPr>
        <w:t xml:space="preserve"> </w:t>
      </w:r>
      <w:r w:rsidR="00956AA1" w:rsidRPr="0043731E">
        <w:rPr>
          <w:rFonts w:ascii="Cambria" w:eastAsia="Times New Roman" w:hAnsi="Cambria"/>
        </w:rPr>
        <w:t>na potrzeby analizy</w:t>
      </w:r>
      <w:r>
        <w:rPr>
          <w:rFonts w:ascii="Cambria" w:eastAsia="Times New Roman" w:hAnsi="Cambria"/>
        </w:rPr>
        <w:t>,</w:t>
      </w:r>
      <w:r w:rsidR="00BF128F" w:rsidRPr="0043731E">
        <w:rPr>
          <w:rFonts w:ascii="Cambria" w:eastAsia="Times New Roman" w:hAnsi="Cambria"/>
        </w:rPr>
        <w:t xml:space="preserve"> </w:t>
      </w:r>
      <w:r w:rsidRPr="0043731E">
        <w:rPr>
          <w:rFonts w:ascii="Cambria" w:eastAsia="Times New Roman" w:hAnsi="Cambria"/>
        </w:rPr>
        <w:t>wielkoś</w:t>
      </w:r>
      <w:r>
        <w:rPr>
          <w:rFonts w:ascii="Cambria" w:eastAsia="Times New Roman" w:hAnsi="Cambria"/>
        </w:rPr>
        <w:t>ci</w:t>
      </w:r>
      <w:r w:rsidRPr="0043731E">
        <w:rPr>
          <w:rFonts w:ascii="Cambria" w:eastAsia="Times New Roman" w:hAnsi="Cambria"/>
        </w:rPr>
        <w:t xml:space="preserve"> </w:t>
      </w:r>
      <w:r w:rsidR="00BF128F" w:rsidRPr="0043731E">
        <w:rPr>
          <w:rFonts w:ascii="Cambria" w:eastAsia="Times New Roman" w:hAnsi="Cambria"/>
        </w:rPr>
        <w:t>przyłącza ciepłowniczego</w:t>
      </w:r>
      <w:r w:rsidR="00BF5512" w:rsidRPr="0043731E">
        <w:rPr>
          <w:rFonts w:ascii="Cambria" w:eastAsia="Times New Roman" w:hAnsi="Cambria"/>
        </w:rPr>
        <w:t xml:space="preserve"> </w:t>
      </w:r>
      <w:r w:rsidR="00BF128F" w:rsidRPr="0043731E">
        <w:rPr>
          <w:rFonts w:ascii="Cambria" w:eastAsia="Times New Roman" w:hAnsi="Cambria"/>
        </w:rPr>
        <w:t xml:space="preserve">2DN250 – </w:t>
      </w:r>
      <w:r>
        <w:rPr>
          <w:rFonts w:ascii="Cambria" w:eastAsia="Times New Roman" w:hAnsi="Cambria"/>
        </w:rPr>
        <w:t xml:space="preserve">przy czym </w:t>
      </w:r>
      <w:r w:rsidR="00956AA1" w:rsidRPr="0043731E">
        <w:rPr>
          <w:rFonts w:ascii="Cambria" w:eastAsia="Times New Roman" w:hAnsi="Cambria"/>
        </w:rPr>
        <w:t xml:space="preserve">ostateczna wielkość </w:t>
      </w:r>
      <w:r w:rsidR="00BF128F" w:rsidRPr="0043731E">
        <w:rPr>
          <w:rFonts w:ascii="Cambria" w:eastAsia="Times New Roman" w:hAnsi="Cambria"/>
        </w:rPr>
        <w:t>średnic</w:t>
      </w:r>
      <w:r w:rsidR="00956AA1" w:rsidRPr="0043731E">
        <w:rPr>
          <w:rFonts w:ascii="Cambria" w:eastAsia="Times New Roman" w:hAnsi="Cambria"/>
        </w:rPr>
        <w:t>y</w:t>
      </w:r>
      <w:r w:rsidR="00BF128F" w:rsidRPr="0043731E">
        <w:rPr>
          <w:rFonts w:ascii="Cambria" w:eastAsia="Times New Roman" w:hAnsi="Cambria"/>
        </w:rPr>
        <w:t xml:space="preserve"> ustalona </w:t>
      </w:r>
      <w:r w:rsidRPr="005A11FA">
        <w:rPr>
          <w:rFonts w:ascii="Cambria" w:eastAsia="Times New Roman" w:hAnsi="Cambria"/>
        </w:rPr>
        <w:t xml:space="preserve">zostanie </w:t>
      </w:r>
      <w:r w:rsidR="00BF128F" w:rsidRPr="0043731E">
        <w:rPr>
          <w:rFonts w:ascii="Cambria" w:eastAsia="Times New Roman" w:hAnsi="Cambria"/>
        </w:rPr>
        <w:t xml:space="preserve">w dokumentacji technicznej i będzie wynikała z ilości ciepła </w:t>
      </w:r>
      <w:r w:rsidR="00956AA1" w:rsidRPr="0043731E">
        <w:rPr>
          <w:rFonts w:ascii="Cambria" w:eastAsia="Times New Roman" w:hAnsi="Cambria"/>
        </w:rPr>
        <w:t xml:space="preserve">wyliczonego - </w:t>
      </w:r>
      <w:r w:rsidR="00BF128F" w:rsidRPr="0043731E">
        <w:rPr>
          <w:rFonts w:ascii="Cambria" w:eastAsia="Times New Roman" w:hAnsi="Cambria"/>
        </w:rPr>
        <w:t>w</w:t>
      </w:r>
      <w:r w:rsidR="00956AA1" w:rsidRPr="0043731E">
        <w:rPr>
          <w:rFonts w:ascii="Cambria" w:eastAsia="Times New Roman" w:hAnsi="Cambria"/>
        </w:rPr>
        <w:t>y</w:t>
      </w:r>
      <w:r w:rsidR="00BF128F" w:rsidRPr="0043731E">
        <w:rPr>
          <w:rFonts w:ascii="Cambria" w:eastAsia="Times New Roman" w:hAnsi="Cambria"/>
        </w:rPr>
        <w:t xml:space="preserve">prowadzanego z </w:t>
      </w:r>
      <w:r w:rsidR="0085634D">
        <w:rPr>
          <w:rFonts w:ascii="Cambria" w:eastAsia="Times New Roman" w:hAnsi="Cambria"/>
        </w:rPr>
        <w:t>nowego źródła ciepła</w:t>
      </w:r>
      <w:r w:rsidR="00BF128F" w:rsidRPr="0043731E">
        <w:rPr>
          <w:rFonts w:ascii="Cambria" w:eastAsia="Times New Roman" w:hAnsi="Cambria"/>
        </w:rPr>
        <w:t xml:space="preserve"> do systemu ciepłowniczego</w:t>
      </w:r>
      <w:r>
        <w:rPr>
          <w:rFonts w:ascii="Cambria" w:eastAsia="Times New Roman" w:hAnsi="Cambria"/>
        </w:rPr>
        <w:t>.</w:t>
      </w:r>
    </w:p>
    <w:p w14:paraId="6AE11064" w14:textId="00D688B6" w:rsidR="00BF128F" w:rsidRPr="0043731E" w:rsidRDefault="005A11FA" w:rsidP="000770ED">
      <w:pPr>
        <w:pStyle w:val="Akapitzlist"/>
        <w:numPr>
          <w:ilvl w:val="0"/>
          <w:numId w:val="6"/>
        </w:numPr>
        <w:spacing w:line="252" w:lineRule="auto"/>
        <w:jc w:val="both"/>
        <w:rPr>
          <w:rFonts w:ascii="Cambria" w:eastAsia="Times New Roman" w:hAnsi="Cambria"/>
        </w:rPr>
      </w:pPr>
      <w:r>
        <w:rPr>
          <w:rFonts w:ascii="Cambria" w:eastAsia="Times New Roman" w:hAnsi="Cambria"/>
        </w:rPr>
        <w:t>W związku z faktem, że o</w:t>
      </w:r>
      <w:r w:rsidR="00BF128F" w:rsidRPr="0043731E">
        <w:rPr>
          <w:rFonts w:ascii="Cambria" w:eastAsia="Times New Roman" w:hAnsi="Cambria"/>
        </w:rPr>
        <w:t>pracowanie w zakresie</w:t>
      </w:r>
      <w:r w:rsidR="00F73361" w:rsidRPr="0043731E">
        <w:rPr>
          <w:rFonts w:ascii="Cambria" w:eastAsia="Times New Roman" w:hAnsi="Cambria"/>
        </w:rPr>
        <w:t xml:space="preserve"> </w:t>
      </w:r>
      <w:r w:rsidR="0085634D">
        <w:rPr>
          <w:rFonts w:ascii="Cambria" w:eastAsia="Times New Roman" w:hAnsi="Cambria"/>
        </w:rPr>
        <w:t xml:space="preserve">parametrów nowego źródła ciepła </w:t>
      </w:r>
      <w:r w:rsidR="00F73361" w:rsidRPr="0043731E">
        <w:rPr>
          <w:rFonts w:ascii="Cambria" w:eastAsia="Times New Roman" w:hAnsi="Cambria"/>
        </w:rPr>
        <w:t>jest przedmiotem innego opracowania</w:t>
      </w:r>
      <w:r w:rsidR="00C34CFB">
        <w:rPr>
          <w:rFonts w:ascii="Cambria" w:eastAsia="Times New Roman" w:hAnsi="Cambria"/>
        </w:rPr>
        <w:t xml:space="preserve">, </w:t>
      </w:r>
      <w:r w:rsidR="00EF47FE">
        <w:rPr>
          <w:rFonts w:ascii="Cambria" w:eastAsia="Times New Roman" w:hAnsi="Cambria"/>
        </w:rPr>
        <w:t xml:space="preserve">to </w:t>
      </w:r>
      <w:r w:rsidR="00F73361" w:rsidRPr="0043731E">
        <w:rPr>
          <w:rFonts w:ascii="Cambria" w:eastAsia="Times New Roman" w:hAnsi="Cambria"/>
        </w:rPr>
        <w:t xml:space="preserve">w części </w:t>
      </w:r>
      <w:r w:rsidRPr="0043731E">
        <w:rPr>
          <w:rFonts w:ascii="Cambria" w:eastAsia="Times New Roman" w:hAnsi="Cambria"/>
        </w:rPr>
        <w:t>dot</w:t>
      </w:r>
      <w:r>
        <w:rPr>
          <w:rFonts w:ascii="Cambria" w:eastAsia="Times New Roman" w:hAnsi="Cambria"/>
        </w:rPr>
        <w:t>yczącej</w:t>
      </w:r>
      <w:r w:rsidRPr="0043731E">
        <w:rPr>
          <w:rFonts w:ascii="Cambria" w:eastAsia="Times New Roman" w:hAnsi="Cambria"/>
        </w:rPr>
        <w:t xml:space="preserve"> </w:t>
      </w:r>
      <w:r w:rsidR="00F73361" w:rsidRPr="0043731E">
        <w:rPr>
          <w:rFonts w:ascii="Cambria" w:eastAsia="Times New Roman" w:hAnsi="Cambria"/>
        </w:rPr>
        <w:t xml:space="preserve">bilansu ciepła uwzględnić </w:t>
      </w:r>
      <w:r>
        <w:rPr>
          <w:rFonts w:ascii="Cambria" w:eastAsia="Times New Roman" w:hAnsi="Cambria"/>
        </w:rPr>
        <w:t xml:space="preserve">należy </w:t>
      </w:r>
      <w:r w:rsidR="00F73361" w:rsidRPr="0043731E">
        <w:rPr>
          <w:rFonts w:ascii="Cambria" w:eastAsia="Times New Roman" w:hAnsi="Cambria"/>
        </w:rPr>
        <w:t>wielkość na poziomie mocy ok. 15 MW</w:t>
      </w:r>
      <w:r w:rsidR="00BF128F" w:rsidRPr="0043731E">
        <w:rPr>
          <w:rFonts w:ascii="Cambria" w:eastAsia="Times New Roman" w:hAnsi="Cambria"/>
        </w:rPr>
        <w:t xml:space="preserve"> </w:t>
      </w:r>
      <w:r w:rsidR="00F73361" w:rsidRPr="0043731E">
        <w:rPr>
          <w:rFonts w:ascii="Cambria" w:eastAsia="Times New Roman" w:hAnsi="Cambria"/>
        </w:rPr>
        <w:t>(średnica przyłącza,</w:t>
      </w:r>
      <w:r w:rsidR="00BF128F" w:rsidRPr="0043731E">
        <w:rPr>
          <w:rFonts w:ascii="Cambria" w:eastAsia="Times New Roman" w:hAnsi="Cambria"/>
        </w:rPr>
        <w:t xml:space="preserve"> ilość wolumenu ciep</w:t>
      </w:r>
      <w:r w:rsidR="00F73361" w:rsidRPr="0043731E">
        <w:rPr>
          <w:rFonts w:ascii="Cambria" w:eastAsia="Times New Roman" w:hAnsi="Cambria"/>
        </w:rPr>
        <w:t>ła</w:t>
      </w:r>
      <w:r w:rsidR="00BF128F" w:rsidRPr="0043731E">
        <w:rPr>
          <w:rFonts w:ascii="Cambria" w:eastAsia="Times New Roman" w:hAnsi="Cambria"/>
        </w:rPr>
        <w:t xml:space="preserve"> i niezbędne parametry techniczne dot. temperatury i ciśnienia</w:t>
      </w:r>
      <w:r w:rsidR="00F73361" w:rsidRPr="0043731E">
        <w:rPr>
          <w:rFonts w:ascii="Cambria" w:eastAsia="Times New Roman" w:hAnsi="Cambria"/>
        </w:rPr>
        <w:t>)</w:t>
      </w:r>
      <w:r>
        <w:rPr>
          <w:rFonts w:ascii="Cambria" w:eastAsia="Times New Roman" w:hAnsi="Cambria"/>
        </w:rPr>
        <w:t>.</w:t>
      </w:r>
    </w:p>
    <w:p w14:paraId="1EB7F50D" w14:textId="11CC6493" w:rsidR="00BF128F" w:rsidRPr="0043731E" w:rsidRDefault="00BF128F" w:rsidP="000770ED">
      <w:pPr>
        <w:pStyle w:val="Akapitzlist"/>
        <w:numPr>
          <w:ilvl w:val="0"/>
          <w:numId w:val="6"/>
        </w:numPr>
        <w:spacing w:line="252" w:lineRule="auto"/>
        <w:jc w:val="both"/>
        <w:rPr>
          <w:rFonts w:ascii="Cambria" w:eastAsia="Times New Roman" w:hAnsi="Cambria"/>
        </w:rPr>
      </w:pPr>
      <w:r w:rsidRPr="0043731E">
        <w:rPr>
          <w:rFonts w:ascii="Cambria" w:eastAsia="Times New Roman" w:hAnsi="Cambria"/>
        </w:rPr>
        <w:t xml:space="preserve">Nowe źródło powinno posiadać </w:t>
      </w:r>
      <w:r w:rsidR="00BF5512" w:rsidRPr="0043731E">
        <w:rPr>
          <w:rFonts w:ascii="Cambria" w:eastAsia="Times New Roman" w:hAnsi="Cambria"/>
        </w:rPr>
        <w:t xml:space="preserve">odrębny </w:t>
      </w:r>
      <w:r w:rsidRPr="0043731E">
        <w:rPr>
          <w:rFonts w:ascii="Cambria" w:eastAsia="Times New Roman" w:hAnsi="Cambria"/>
        </w:rPr>
        <w:t xml:space="preserve">układ pompowy, który będzie uwzględniał </w:t>
      </w:r>
      <w:r w:rsidR="003403DE">
        <w:rPr>
          <w:rFonts w:ascii="Cambria" w:eastAsia="Times New Roman" w:hAnsi="Cambria"/>
        </w:rPr>
        <w:t xml:space="preserve">aktualnie działające </w:t>
      </w:r>
      <w:r w:rsidRPr="0043731E">
        <w:rPr>
          <w:rFonts w:ascii="Cambria" w:eastAsia="Times New Roman" w:hAnsi="Cambria"/>
        </w:rPr>
        <w:t>pompowanie</w:t>
      </w:r>
      <w:r w:rsidR="00BF5512" w:rsidRPr="0043731E">
        <w:rPr>
          <w:rFonts w:ascii="Cambria" w:eastAsia="Times New Roman" w:hAnsi="Cambria"/>
        </w:rPr>
        <w:t xml:space="preserve"> </w:t>
      </w:r>
      <w:r w:rsidRPr="0043731E">
        <w:rPr>
          <w:rFonts w:ascii="Cambria" w:eastAsia="Times New Roman" w:hAnsi="Cambria"/>
        </w:rPr>
        <w:t xml:space="preserve">w </w:t>
      </w:r>
      <w:r w:rsidR="004D1258">
        <w:rPr>
          <w:rFonts w:ascii="Cambria" w:eastAsia="Times New Roman" w:hAnsi="Cambria"/>
        </w:rPr>
        <w:t>PGE EC</w:t>
      </w:r>
      <w:r w:rsidRPr="0043731E">
        <w:rPr>
          <w:rFonts w:ascii="Cambria" w:eastAsia="Times New Roman" w:hAnsi="Cambria"/>
        </w:rPr>
        <w:t xml:space="preserve"> </w:t>
      </w:r>
      <w:r w:rsidR="004D1258">
        <w:rPr>
          <w:rFonts w:ascii="Cambria" w:eastAsia="Times New Roman" w:hAnsi="Cambria"/>
        </w:rPr>
        <w:t xml:space="preserve">na </w:t>
      </w:r>
      <w:r w:rsidR="00DF105F">
        <w:rPr>
          <w:rFonts w:ascii="Cambria" w:eastAsia="Times New Roman" w:hAnsi="Cambria"/>
        </w:rPr>
        <w:t xml:space="preserve">obecnym źródle ciepła </w:t>
      </w:r>
      <w:r w:rsidRPr="0043731E">
        <w:rPr>
          <w:rFonts w:ascii="Cambria" w:eastAsia="Times New Roman" w:hAnsi="Cambria"/>
        </w:rPr>
        <w:t>(</w:t>
      </w:r>
      <w:r w:rsidR="00EF47FE">
        <w:rPr>
          <w:rFonts w:ascii="Cambria" w:eastAsia="Times New Roman" w:hAnsi="Cambria"/>
        </w:rPr>
        <w:t>po uruchomieniu nowego źródł</w:t>
      </w:r>
      <w:r w:rsidR="007E2825">
        <w:rPr>
          <w:rFonts w:ascii="Cambria" w:eastAsia="Times New Roman" w:hAnsi="Cambria"/>
        </w:rPr>
        <w:t>a</w:t>
      </w:r>
      <w:r w:rsidR="00EF47FE">
        <w:rPr>
          <w:rFonts w:ascii="Cambria" w:eastAsia="Times New Roman" w:hAnsi="Cambria"/>
        </w:rPr>
        <w:t xml:space="preserve"> ciepła - </w:t>
      </w:r>
      <w:r w:rsidRPr="0043731E">
        <w:rPr>
          <w:rFonts w:ascii="Cambria" w:eastAsia="Times New Roman" w:hAnsi="Cambria"/>
        </w:rPr>
        <w:t xml:space="preserve">praca </w:t>
      </w:r>
      <w:r w:rsidR="004D1258">
        <w:rPr>
          <w:rFonts w:ascii="Cambria" w:eastAsia="Times New Roman" w:hAnsi="Cambria"/>
        </w:rPr>
        <w:t>dwóch</w:t>
      </w:r>
      <w:r w:rsidRPr="0043731E">
        <w:rPr>
          <w:rFonts w:ascii="Cambria" w:eastAsia="Times New Roman" w:hAnsi="Cambria"/>
        </w:rPr>
        <w:t xml:space="preserve"> źródeł na jedną sieć)</w:t>
      </w:r>
      <w:r w:rsidR="005A11FA">
        <w:rPr>
          <w:rFonts w:ascii="Cambria" w:eastAsia="Times New Roman" w:hAnsi="Cambria"/>
        </w:rPr>
        <w:t>.</w:t>
      </w:r>
    </w:p>
    <w:p w14:paraId="1240AE52" w14:textId="693B0A15" w:rsidR="00BF128F" w:rsidRPr="0043731E" w:rsidRDefault="00BF128F" w:rsidP="000770ED">
      <w:pPr>
        <w:pStyle w:val="Akapitzlist"/>
        <w:numPr>
          <w:ilvl w:val="0"/>
          <w:numId w:val="6"/>
        </w:numPr>
        <w:spacing w:line="252" w:lineRule="auto"/>
        <w:jc w:val="both"/>
        <w:rPr>
          <w:rFonts w:ascii="Cambria" w:eastAsia="Times New Roman" w:hAnsi="Cambria"/>
        </w:rPr>
      </w:pPr>
      <w:r w:rsidRPr="0043731E">
        <w:rPr>
          <w:rFonts w:ascii="Cambria" w:eastAsia="Times New Roman" w:hAnsi="Cambria"/>
        </w:rPr>
        <w:t xml:space="preserve">Na granicy własności </w:t>
      </w:r>
      <w:r w:rsidR="00DF105F">
        <w:rPr>
          <w:rFonts w:ascii="Cambria" w:eastAsia="Times New Roman" w:hAnsi="Cambria"/>
        </w:rPr>
        <w:t xml:space="preserve">nowego </w:t>
      </w:r>
      <w:r w:rsidR="00BF5512" w:rsidRPr="0043731E">
        <w:rPr>
          <w:rFonts w:ascii="Cambria" w:eastAsia="Times New Roman" w:hAnsi="Cambria"/>
        </w:rPr>
        <w:t>źródła ciepła</w:t>
      </w:r>
      <w:r w:rsidR="00EF47FE">
        <w:rPr>
          <w:rFonts w:ascii="Cambria" w:eastAsia="Times New Roman" w:hAnsi="Cambria"/>
        </w:rPr>
        <w:t xml:space="preserve"> </w:t>
      </w:r>
      <w:r w:rsidRPr="0043731E">
        <w:rPr>
          <w:rFonts w:ascii="Cambria" w:eastAsia="Times New Roman" w:hAnsi="Cambria"/>
        </w:rPr>
        <w:t xml:space="preserve">należy </w:t>
      </w:r>
      <w:r w:rsidR="00FD5CB0">
        <w:rPr>
          <w:rFonts w:ascii="Cambria" w:eastAsia="Times New Roman" w:hAnsi="Cambria"/>
        </w:rPr>
        <w:t xml:space="preserve">zaplanować </w:t>
      </w:r>
      <w:r w:rsidRPr="0043731E">
        <w:rPr>
          <w:rFonts w:ascii="Cambria" w:eastAsia="Times New Roman" w:hAnsi="Cambria"/>
        </w:rPr>
        <w:t>budow</w:t>
      </w:r>
      <w:r w:rsidR="00FD5CB0">
        <w:rPr>
          <w:rFonts w:ascii="Cambria" w:eastAsia="Times New Roman" w:hAnsi="Cambria"/>
        </w:rPr>
        <w:t xml:space="preserve">ę komory ciepłowniczej </w:t>
      </w:r>
      <w:r w:rsidRPr="0043731E">
        <w:rPr>
          <w:rFonts w:ascii="Cambria" w:eastAsia="Times New Roman" w:hAnsi="Cambria"/>
        </w:rPr>
        <w:t>m.in. z układem pomiarowym do określenia wielkości dostarczanego ciepła do systemu ciepłowniczego</w:t>
      </w:r>
      <w:r w:rsidR="003860E7">
        <w:rPr>
          <w:rFonts w:ascii="Cambria" w:eastAsia="Times New Roman" w:hAnsi="Cambria"/>
        </w:rPr>
        <w:t xml:space="preserve"> OPEC</w:t>
      </w:r>
      <w:r w:rsidR="005A11FA">
        <w:rPr>
          <w:rFonts w:ascii="Cambria" w:eastAsia="Times New Roman" w:hAnsi="Cambria"/>
        </w:rPr>
        <w:t>.</w:t>
      </w:r>
    </w:p>
    <w:p w14:paraId="566C34EA" w14:textId="208A9F3B" w:rsidR="00BF128F" w:rsidRPr="0043731E" w:rsidRDefault="00C34CFB" w:rsidP="000770ED">
      <w:pPr>
        <w:pStyle w:val="Akapitzlist"/>
        <w:numPr>
          <w:ilvl w:val="0"/>
          <w:numId w:val="6"/>
        </w:numPr>
        <w:spacing w:line="252" w:lineRule="auto"/>
        <w:jc w:val="both"/>
        <w:rPr>
          <w:rFonts w:ascii="Cambria" w:eastAsia="Times New Roman" w:hAnsi="Cambria"/>
        </w:rPr>
      </w:pPr>
      <w:r>
        <w:rPr>
          <w:rFonts w:ascii="Cambria" w:eastAsia="Times New Roman" w:hAnsi="Cambria"/>
        </w:rPr>
        <w:t>Ustalenie wpływu na s</w:t>
      </w:r>
      <w:r w:rsidR="00BF128F" w:rsidRPr="0043731E">
        <w:rPr>
          <w:rFonts w:ascii="Cambria" w:eastAsia="Times New Roman" w:hAnsi="Cambria"/>
        </w:rPr>
        <w:t xml:space="preserve">ystem </w:t>
      </w:r>
      <w:proofErr w:type="spellStart"/>
      <w:r w:rsidR="00BF128F" w:rsidRPr="0043731E">
        <w:rPr>
          <w:rFonts w:ascii="Cambria" w:eastAsia="Times New Roman" w:hAnsi="Cambria"/>
        </w:rPr>
        <w:t>msc</w:t>
      </w:r>
      <w:proofErr w:type="spellEnd"/>
      <w:r w:rsidR="00BF128F" w:rsidRPr="0043731E">
        <w:rPr>
          <w:rFonts w:ascii="Cambria" w:eastAsia="Times New Roman" w:hAnsi="Cambria"/>
        </w:rPr>
        <w:t xml:space="preserve"> </w:t>
      </w:r>
      <w:r w:rsidR="00FD5CB0">
        <w:rPr>
          <w:rFonts w:ascii="Cambria" w:eastAsia="Times New Roman" w:hAnsi="Cambria"/>
        </w:rPr>
        <w:t xml:space="preserve">OPEC </w:t>
      </w:r>
      <w:r w:rsidR="00BF128F" w:rsidRPr="0043731E">
        <w:rPr>
          <w:rFonts w:ascii="Cambria" w:eastAsia="Times New Roman" w:hAnsi="Cambria"/>
        </w:rPr>
        <w:t xml:space="preserve">poprzez wprowadzenie do </w:t>
      </w:r>
      <w:proofErr w:type="spellStart"/>
      <w:r w:rsidR="00BF128F" w:rsidRPr="0043731E">
        <w:rPr>
          <w:rFonts w:ascii="Cambria" w:eastAsia="Times New Roman" w:hAnsi="Cambria"/>
        </w:rPr>
        <w:t>msc</w:t>
      </w:r>
      <w:proofErr w:type="spellEnd"/>
      <w:r w:rsidR="00BF128F" w:rsidRPr="0043731E">
        <w:rPr>
          <w:rFonts w:ascii="Cambria" w:eastAsia="Times New Roman" w:hAnsi="Cambria"/>
        </w:rPr>
        <w:t xml:space="preserve"> dodatkowego wolumenu ciepła odpadowego</w:t>
      </w:r>
      <w:r w:rsidR="00FD5CB0">
        <w:rPr>
          <w:rFonts w:ascii="Cambria" w:eastAsia="Times New Roman" w:hAnsi="Cambria"/>
        </w:rPr>
        <w:t xml:space="preserve"> w zakresie </w:t>
      </w:r>
      <w:r w:rsidR="00BF128F" w:rsidRPr="0043731E">
        <w:rPr>
          <w:rFonts w:ascii="Cambria" w:eastAsia="Times New Roman" w:hAnsi="Cambria"/>
        </w:rPr>
        <w:t>udział</w:t>
      </w:r>
      <w:r w:rsidR="00FD5CB0">
        <w:rPr>
          <w:rFonts w:ascii="Cambria" w:eastAsia="Times New Roman" w:hAnsi="Cambria"/>
        </w:rPr>
        <w:t>u</w:t>
      </w:r>
      <w:r w:rsidR="00BF128F" w:rsidRPr="0043731E">
        <w:rPr>
          <w:rFonts w:ascii="Cambria" w:eastAsia="Times New Roman" w:hAnsi="Cambria"/>
        </w:rPr>
        <w:t xml:space="preserve"> OZE, efektywnoś</w:t>
      </w:r>
      <w:r w:rsidR="00FD5CB0">
        <w:rPr>
          <w:rFonts w:ascii="Cambria" w:eastAsia="Times New Roman" w:hAnsi="Cambria"/>
        </w:rPr>
        <w:t>ci</w:t>
      </w:r>
      <w:r w:rsidR="00BF5512" w:rsidRPr="0043731E">
        <w:rPr>
          <w:rFonts w:ascii="Cambria" w:eastAsia="Times New Roman" w:hAnsi="Cambria"/>
        </w:rPr>
        <w:t xml:space="preserve"> systemu i wartość</w:t>
      </w:r>
      <w:r w:rsidR="00BF128F" w:rsidRPr="0043731E">
        <w:rPr>
          <w:rFonts w:ascii="Cambria" w:eastAsia="Times New Roman" w:hAnsi="Cambria"/>
        </w:rPr>
        <w:t xml:space="preserve"> współczynnika</w:t>
      </w:r>
      <w:r w:rsidR="00E5683E">
        <w:rPr>
          <w:rFonts w:ascii="Cambria" w:eastAsia="Times New Roman" w:hAnsi="Cambria"/>
        </w:rPr>
        <w:t xml:space="preserve"> nieodnawialnej</w:t>
      </w:r>
      <w:r w:rsidR="00247A8D">
        <w:rPr>
          <w:rFonts w:ascii="Cambria" w:eastAsia="Times New Roman" w:hAnsi="Cambria"/>
        </w:rPr>
        <w:t xml:space="preserve"> energii pierwotnej (</w:t>
      </w:r>
      <w:proofErr w:type="spellStart"/>
      <w:r w:rsidR="00247A8D">
        <w:rPr>
          <w:rFonts w:ascii="Cambria" w:eastAsia="Times New Roman" w:hAnsi="Cambria"/>
        </w:rPr>
        <w:t>wpc</w:t>
      </w:r>
      <w:proofErr w:type="spellEnd"/>
      <w:r w:rsidR="00247A8D">
        <w:rPr>
          <w:rFonts w:ascii="Cambria" w:eastAsia="Times New Roman" w:hAnsi="Cambria"/>
        </w:rPr>
        <w:t>)</w:t>
      </w:r>
      <w:r w:rsidR="00127D81">
        <w:rPr>
          <w:rFonts w:ascii="Cambria" w:eastAsia="Times New Roman" w:hAnsi="Cambria"/>
        </w:rPr>
        <w:t>.</w:t>
      </w:r>
    </w:p>
    <w:p w14:paraId="7C73DF87" w14:textId="77777777" w:rsidR="009E6D3C" w:rsidRDefault="009E6D3C">
      <w:pPr>
        <w:rPr>
          <w:rFonts w:ascii="Cambria" w:eastAsia="Times New Roman" w:hAnsi="Cambria"/>
          <w:color w:val="EE0000"/>
          <w:sz w:val="28"/>
          <w:szCs w:val="28"/>
        </w:rPr>
      </w:pPr>
      <w:r>
        <w:rPr>
          <w:rFonts w:ascii="Cambria" w:eastAsia="Times New Roman" w:hAnsi="Cambria"/>
          <w:color w:val="EE0000"/>
          <w:sz w:val="28"/>
          <w:szCs w:val="28"/>
        </w:rPr>
        <w:br w:type="page"/>
      </w:r>
    </w:p>
    <w:p w14:paraId="72F843EC" w14:textId="18FEA7B1" w:rsidR="003860E7" w:rsidRPr="009E6D3C" w:rsidRDefault="003860E7" w:rsidP="000770ED">
      <w:pPr>
        <w:pStyle w:val="Akapitzlist"/>
        <w:numPr>
          <w:ilvl w:val="0"/>
          <w:numId w:val="1"/>
        </w:numPr>
        <w:spacing w:line="252" w:lineRule="auto"/>
        <w:rPr>
          <w:rFonts w:ascii="Cambria" w:eastAsia="Times New Roman" w:hAnsi="Cambria"/>
          <w:b/>
          <w:bCs/>
          <w:sz w:val="28"/>
          <w:szCs w:val="28"/>
        </w:rPr>
      </w:pPr>
      <w:r w:rsidRPr="009E6D3C">
        <w:rPr>
          <w:rFonts w:ascii="Cambria" w:eastAsia="Times New Roman" w:hAnsi="Cambria"/>
          <w:b/>
          <w:bCs/>
          <w:sz w:val="28"/>
          <w:szCs w:val="28"/>
        </w:rPr>
        <w:lastRenderedPageBreak/>
        <w:t>Lokalizacja istniejącej sieci ciepłowniczej i zakres jej pracy w okresie zimy i lata.</w:t>
      </w:r>
    </w:p>
    <w:p w14:paraId="1036C688" w14:textId="7E94017F" w:rsidR="00BF128F" w:rsidRPr="0043731E" w:rsidRDefault="00BF128F" w:rsidP="00BF128F">
      <w:pPr>
        <w:pStyle w:val="Akapitzlist"/>
        <w:rPr>
          <w:rFonts w:ascii="Cambria" w:hAnsi="Cambria"/>
          <w:noProof/>
        </w:rPr>
      </w:pPr>
      <w:r w:rsidRPr="0043731E">
        <w:rPr>
          <w:rFonts w:ascii="Cambria" w:hAnsi="Cambria"/>
          <w:noProof/>
        </w:rPr>
        <w:drawing>
          <wp:inline distT="0" distB="0" distL="0" distR="0" wp14:anchorId="4F8F79D0" wp14:editId="2141C6A4">
            <wp:extent cx="5610225" cy="2657475"/>
            <wp:effectExtent l="0" t="0" r="9525" b="9525"/>
            <wp:docPr id="35511819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a:extLst>
                        <a:ext uri="{28A0092B-C50C-407E-A947-70E740481C1C}">
                          <a14:useLocalDpi xmlns:a14="http://schemas.microsoft.com/office/drawing/2010/main" val="0"/>
                        </a:ext>
                      </a:extLst>
                    </a:blip>
                    <a:srcRect l="2844" t="18492" r="32780" b="14647"/>
                    <a:stretch>
                      <a:fillRect/>
                    </a:stretch>
                  </pic:blipFill>
                  <pic:spPr bwMode="auto">
                    <a:xfrm>
                      <a:off x="0" y="0"/>
                      <a:ext cx="5610225" cy="2657475"/>
                    </a:xfrm>
                    <a:prstGeom prst="rect">
                      <a:avLst/>
                    </a:prstGeom>
                    <a:noFill/>
                    <a:ln>
                      <a:noFill/>
                    </a:ln>
                  </pic:spPr>
                </pic:pic>
              </a:graphicData>
            </a:graphic>
          </wp:inline>
        </w:drawing>
      </w:r>
    </w:p>
    <w:p w14:paraId="47F24064" w14:textId="16A368EC" w:rsidR="00BF128F" w:rsidRDefault="00BF5512" w:rsidP="006A28C7">
      <w:pPr>
        <w:rPr>
          <w:rFonts w:ascii="Cambria" w:hAnsi="Cambria"/>
          <w:noProof/>
        </w:rPr>
      </w:pPr>
      <w:r w:rsidRPr="0043731E">
        <w:rPr>
          <w:rFonts w:ascii="Cambria" w:hAnsi="Cambria"/>
          <w:noProof/>
        </w:rPr>
        <w:t xml:space="preserve">Rys. nr 1  Lokalizacja </w:t>
      </w:r>
      <w:r w:rsidR="00CB32FD">
        <w:rPr>
          <w:rFonts w:ascii="Cambria" w:hAnsi="Cambria"/>
          <w:noProof/>
        </w:rPr>
        <w:t xml:space="preserve">nowego </w:t>
      </w:r>
      <w:r w:rsidRPr="0043731E">
        <w:rPr>
          <w:rFonts w:ascii="Cambria" w:hAnsi="Cambria"/>
          <w:noProof/>
        </w:rPr>
        <w:t>źródła ciepła</w:t>
      </w:r>
    </w:p>
    <w:p w14:paraId="7484BEE3" w14:textId="77777777" w:rsidR="009E6D3C" w:rsidRDefault="009E6D3C" w:rsidP="006A28C7">
      <w:pPr>
        <w:rPr>
          <w:rFonts w:ascii="Cambria" w:hAnsi="Cambria"/>
          <w:noProof/>
        </w:rPr>
      </w:pPr>
    </w:p>
    <w:p w14:paraId="05AD1439" w14:textId="77777777" w:rsidR="009E6D3C" w:rsidRDefault="009E6D3C" w:rsidP="006A28C7">
      <w:pPr>
        <w:rPr>
          <w:rFonts w:ascii="Cambria" w:hAnsi="Cambria"/>
          <w:noProof/>
        </w:rPr>
      </w:pPr>
    </w:p>
    <w:p w14:paraId="725774E1" w14:textId="77777777" w:rsidR="009E6D3C" w:rsidRPr="0043731E" w:rsidRDefault="009E6D3C" w:rsidP="006A28C7">
      <w:pPr>
        <w:rPr>
          <w:rFonts w:ascii="Cambria" w:hAnsi="Cambria"/>
          <w:noProof/>
        </w:rPr>
      </w:pPr>
    </w:p>
    <w:p w14:paraId="339D0755" w14:textId="77E2A0C8" w:rsidR="00BF128F" w:rsidRPr="0043731E" w:rsidRDefault="00BF128F" w:rsidP="00BF128F">
      <w:pPr>
        <w:pStyle w:val="Akapitzlist"/>
        <w:rPr>
          <w:rFonts w:ascii="Cambria" w:hAnsi="Cambria"/>
          <w:noProof/>
        </w:rPr>
      </w:pPr>
      <w:r w:rsidRPr="0043731E">
        <w:rPr>
          <w:rFonts w:ascii="Cambria" w:hAnsi="Cambria"/>
          <w:noProof/>
        </w:rPr>
        <w:drawing>
          <wp:inline distT="0" distB="0" distL="0" distR="0" wp14:anchorId="4E4107AA" wp14:editId="479F37D6">
            <wp:extent cx="5760720" cy="2875915"/>
            <wp:effectExtent l="0" t="0" r="0" b="635"/>
            <wp:docPr id="128883214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3">
                      <a:extLst>
                        <a:ext uri="{28A0092B-C50C-407E-A947-70E740481C1C}">
                          <a14:useLocalDpi xmlns:a14="http://schemas.microsoft.com/office/drawing/2010/main" val="0"/>
                        </a:ext>
                      </a:extLst>
                    </a:blip>
                    <a:srcRect l="1868" t="27818" r="29483" b="10374"/>
                    <a:stretch>
                      <a:fillRect/>
                    </a:stretch>
                  </pic:blipFill>
                  <pic:spPr bwMode="auto">
                    <a:xfrm>
                      <a:off x="0" y="0"/>
                      <a:ext cx="5760720" cy="2875915"/>
                    </a:xfrm>
                    <a:prstGeom prst="rect">
                      <a:avLst/>
                    </a:prstGeom>
                    <a:noFill/>
                    <a:ln>
                      <a:noFill/>
                    </a:ln>
                  </pic:spPr>
                </pic:pic>
              </a:graphicData>
            </a:graphic>
          </wp:inline>
        </w:drawing>
      </w:r>
    </w:p>
    <w:p w14:paraId="2A2F1AE7" w14:textId="50B26298" w:rsidR="00BF128F" w:rsidRPr="0043731E" w:rsidRDefault="00BF5512" w:rsidP="00BF128F">
      <w:pPr>
        <w:pStyle w:val="Akapitzlist"/>
        <w:rPr>
          <w:rFonts w:ascii="Cambria" w:hAnsi="Cambria"/>
          <w:noProof/>
        </w:rPr>
      </w:pPr>
      <w:r w:rsidRPr="0043731E">
        <w:rPr>
          <w:rFonts w:ascii="Cambria" w:hAnsi="Cambria"/>
          <w:noProof/>
        </w:rPr>
        <w:t>Rys. nr 2</w:t>
      </w:r>
      <w:r w:rsidR="00EB1D94" w:rsidRPr="0043731E">
        <w:rPr>
          <w:rFonts w:ascii="Cambria" w:hAnsi="Cambria"/>
          <w:noProof/>
        </w:rPr>
        <w:t xml:space="preserve"> Schemat pracy msc zimą po przyłączneiu nowego źródła</w:t>
      </w:r>
    </w:p>
    <w:p w14:paraId="6C27CD48" w14:textId="77777777" w:rsidR="00BF128F" w:rsidRPr="0043731E" w:rsidRDefault="00BF128F" w:rsidP="00BF128F">
      <w:pPr>
        <w:pStyle w:val="Akapitzlist"/>
        <w:rPr>
          <w:rFonts w:ascii="Cambria" w:hAnsi="Cambria"/>
          <w:noProof/>
        </w:rPr>
      </w:pPr>
    </w:p>
    <w:p w14:paraId="4DFB3A4B" w14:textId="77777777" w:rsidR="00BF128F" w:rsidRPr="0043731E" w:rsidRDefault="00BF128F" w:rsidP="00BF128F">
      <w:pPr>
        <w:pStyle w:val="Akapitzlist"/>
        <w:rPr>
          <w:rFonts w:ascii="Cambria" w:hAnsi="Cambria"/>
          <w:noProof/>
        </w:rPr>
      </w:pPr>
    </w:p>
    <w:p w14:paraId="5CD7B74D" w14:textId="47C2846F" w:rsidR="00BF128F" w:rsidRPr="0043731E" w:rsidRDefault="00BF128F" w:rsidP="00BF128F">
      <w:pPr>
        <w:widowControl w:val="0"/>
        <w:adjustRightInd w:val="0"/>
        <w:spacing w:after="120" w:line="240" w:lineRule="auto"/>
        <w:ind w:left="720"/>
        <w:jc w:val="both"/>
        <w:textAlignment w:val="baseline"/>
        <w:rPr>
          <w:rFonts w:ascii="Cambria" w:eastAsia="Times New Roman" w:hAnsi="Cambria" w:cstheme="minorHAnsi"/>
          <w:sz w:val="24"/>
          <w:szCs w:val="24"/>
          <w:lang w:eastAsia="pl-PL"/>
        </w:rPr>
      </w:pPr>
      <w:r w:rsidRPr="0043731E">
        <w:rPr>
          <w:rFonts w:ascii="Cambria" w:hAnsi="Cambria"/>
          <w:noProof/>
        </w:rPr>
        <w:lastRenderedPageBreak/>
        <w:drawing>
          <wp:inline distT="0" distB="0" distL="0" distR="0" wp14:anchorId="2FCFDC33" wp14:editId="6F142DB7">
            <wp:extent cx="5760720" cy="2323465"/>
            <wp:effectExtent l="0" t="0" r="0" b="635"/>
            <wp:docPr id="141414029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4" cstate="print">
                      <a:extLst>
                        <a:ext uri="{28A0092B-C50C-407E-A947-70E740481C1C}">
                          <a14:useLocalDpi xmlns:a14="http://schemas.microsoft.com/office/drawing/2010/main" val="0"/>
                        </a:ext>
                      </a:extLst>
                    </a:blip>
                    <a:srcRect l="1868" t="28767" r="21220" b="12595"/>
                    <a:stretch>
                      <a:fillRect/>
                    </a:stretch>
                  </pic:blipFill>
                  <pic:spPr bwMode="auto">
                    <a:xfrm>
                      <a:off x="0" y="0"/>
                      <a:ext cx="5760720" cy="2323465"/>
                    </a:xfrm>
                    <a:prstGeom prst="rect">
                      <a:avLst/>
                    </a:prstGeom>
                    <a:noFill/>
                    <a:ln>
                      <a:noFill/>
                    </a:ln>
                  </pic:spPr>
                </pic:pic>
              </a:graphicData>
            </a:graphic>
          </wp:inline>
        </w:drawing>
      </w:r>
    </w:p>
    <w:p w14:paraId="43365798" w14:textId="218D0103" w:rsidR="00BF128F" w:rsidRPr="0043731E" w:rsidRDefault="00BF5512" w:rsidP="00E50365">
      <w:pPr>
        <w:widowControl w:val="0"/>
        <w:adjustRightInd w:val="0"/>
        <w:spacing w:after="120" w:line="240" w:lineRule="auto"/>
        <w:ind w:left="720"/>
        <w:jc w:val="both"/>
        <w:textAlignment w:val="baseline"/>
        <w:rPr>
          <w:rFonts w:ascii="Cambria" w:eastAsia="Times New Roman" w:hAnsi="Cambria" w:cstheme="minorHAnsi"/>
          <w:sz w:val="24"/>
          <w:szCs w:val="24"/>
          <w:lang w:eastAsia="pl-PL"/>
        </w:rPr>
      </w:pPr>
      <w:r w:rsidRPr="0043731E">
        <w:rPr>
          <w:rFonts w:ascii="Cambria" w:eastAsia="Times New Roman" w:hAnsi="Cambria" w:cstheme="minorHAnsi"/>
          <w:sz w:val="24"/>
          <w:szCs w:val="24"/>
          <w:lang w:eastAsia="pl-PL"/>
        </w:rPr>
        <w:t>Rys. nr 3</w:t>
      </w:r>
      <w:r w:rsidR="00EB1D94" w:rsidRPr="0043731E">
        <w:rPr>
          <w:rFonts w:ascii="Cambria" w:eastAsia="Times New Roman" w:hAnsi="Cambria" w:cstheme="minorHAnsi"/>
          <w:sz w:val="24"/>
          <w:szCs w:val="24"/>
          <w:lang w:eastAsia="pl-PL"/>
        </w:rPr>
        <w:t xml:space="preserve"> </w:t>
      </w:r>
      <w:r w:rsidR="00EB1D94" w:rsidRPr="0043731E">
        <w:rPr>
          <w:rFonts w:ascii="Cambria" w:hAnsi="Cambria"/>
          <w:noProof/>
        </w:rPr>
        <w:t>Schemat pracy msc latem po przyłączneiu nowego źródła</w:t>
      </w:r>
    </w:p>
    <w:p w14:paraId="2A9FC2D4" w14:textId="77777777" w:rsidR="00BF5512" w:rsidRPr="0043731E" w:rsidRDefault="00BF5512" w:rsidP="00E50365">
      <w:pPr>
        <w:widowControl w:val="0"/>
        <w:adjustRightInd w:val="0"/>
        <w:spacing w:after="120" w:line="240" w:lineRule="auto"/>
        <w:ind w:left="720"/>
        <w:jc w:val="both"/>
        <w:textAlignment w:val="baseline"/>
        <w:rPr>
          <w:rFonts w:ascii="Cambria" w:eastAsia="Times New Roman" w:hAnsi="Cambria" w:cstheme="minorHAnsi"/>
          <w:sz w:val="24"/>
          <w:szCs w:val="24"/>
          <w:lang w:eastAsia="pl-PL"/>
        </w:rPr>
      </w:pPr>
    </w:p>
    <w:p w14:paraId="086530F2" w14:textId="400B452C" w:rsidR="008B5BDF" w:rsidRPr="0043731E" w:rsidRDefault="00A8047E" w:rsidP="00753F6C">
      <w:pPr>
        <w:pStyle w:val="Akapitzlist"/>
        <w:numPr>
          <w:ilvl w:val="0"/>
          <w:numId w:val="1"/>
        </w:numPr>
        <w:spacing w:after="60" w:line="360" w:lineRule="auto"/>
        <w:jc w:val="both"/>
        <w:rPr>
          <w:rFonts w:ascii="Cambria" w:eastAsia="Arial Unicode MS" w:hAnsi="Cambria" w:cstheme="minorHAnsi"/>
          <w:b/>
          <w:kern w:val="1"/>
          <w:sz w:val="24"/>
          <w:szCs w:val="24"/>
          <w:lang w:eastAsia="hi-IN" w:bidi="hi-IN"/>
        </w:rPr>
      </w:pPr>
      <w:r w:rsidRPr="0043731E">
        <w:rPr>
          <w:rFonts w:ascii="Cambria" w:eastAsia="Arial Unicode MS" w:hAnsi="Cambria" w:cstheme="minorHAnsi"/>
          <w:b/>
          <w:kern w:val="1"/>
          <w:sz w:val="24"/>
          <w:szCs w:val="24"/>
          <w:lang w:eastAsia="hi-IN" w:bidi="hi-IN"/>
        </w:rPr>
        <w:t>PARAMETRY WYJŚCIOWE</w:t>
      </w:r>
      <w:r w:rsidR="008B5BDF" w:rsidRPr="0043731E">
        <w:rPr>
          <w:rFonts w:ascii="Cambria" w:eastAsia="Arial Unicode MS" w:hAnsi="Cambria" w:cstheme="minorHAnsi"/>
          <w:b/>
          <w:kern w:val="1"/>
          <w:sz w:val="24"/>
          <w:szCs w:val="24"/>
          <w:lang w:eastAsia="hi-IN" w:bidi="hi-IN"/>
        </w:rPr>
        <w:t xml:space="preserve"> </w:t>
      </w:r>
    </w:p>
    <w:p w14:paraId="495F645B" w14:textId="010B6F42" w:rsidR="008B5BDF" w:rsidRPr="000770ED" w:rsidRDefault="00127D81" w:rsidP="009E6D3C">
      <w:pPr>
        <w:pStyle w:val="Bezodstpw"/>
        <w:numPr>
          <w:ilvl w:val="0"/>
          <w:numId w:val="14"/>
        </w:numPr>
        <w:ind w:firstLine="131"/>
        <w:jc w:val="both"/>
        <w:rPr>
          <w:rFonts w:ascii="Cambria" w:hAnsi="Cambria"/>
          <w:lang w:eastAsia="hi-IN" w:bidi="hi-IN"/>
        </w:rPr>
      </w:pPr>
      <w:r>
        <w:rPr>
          <w:rFonts w:ascii="Cambria" w:hAnsi="Cambria"/>
          <w:lang w:eastAsia="hi-IN" w:bidi="hi-IN"/>
        </w:rPr>
        <w:t>s</w:t>
      </w:r>
      <w:r w:rsidR="003860E7">
        <w:rPr>
          <w:rFonts w:ascii="Cambria" w:hAnsi="Cambria"/>
          <w:lang w:eastAsia="hi-IN" w:bidi="hi-IN"/>
        </w:rPr>
        <w:t xml:space="preserve">zacowana </w:t>
      </w:r>
      <w:r w:rsidR="00D61D74" w:rsidRPr="000770ED">
        <w:rPr>
          <w:rFonts w:ascii="Cambria" w:hAnsi="Cambria"/>
          <w:lang w:eastAsia="hi-IN" w:bidi="hi-IN"/>
        </w:rPr>
        <w:t>m</w:t>
      </w:r>
      <w:r w:rsidR="008B5BDF" w:rsidRPr="000770ED">
        <w:rPr>
          <w:rFonts w:ascii="Cambria" w:hAnsi="Cambria"/>
          <w:lang w:eastAsia="hi-IN" w:bidi="hi-IN"/>
        </w:rPr>
        <w:t>oc cieplna przyłączanego źródła</w:t>
      </w:r>
      <w:r w:rsidR="00F73361" w:rsidRPr="000770ED">
        <w:rPr>
          <w:rFonts w:ascii="Cambria" w:hAnsi="Cambria"/>
          <w:lang w:eastAsia="hi-IN" w:bidi="hi-IN"/>
        </w:rPr>
        <w:t xml:space="preserve"> ciepła</w:t>
      </w:r>
      <w:r w:rsidR="008B5BDF" w:rsidRPr="000770ED">
        <w:rPr>
          <w:rFonts w:ascii="Cambria" w:hAnsi="Cambria"/>
          <w:lang w:eastAsia="hi-IN" w:bidi="hi-IN"/>
        </w:rPr>
        <w:t>: 15 MW</w:t>
      </w:r>
      <w:r w:rsidR="005A11FA" w:rsidRPr="000770ED">
        <w:rPr>
          <w:rFonts w:ascii="Cambria" w:hAnsi="Cambria"/>
          <w:lang w:eastAsia="hi-IN" w:bidi="hi-IN"/>
        </w:rPr>
        <w:t>,</w:t>
      </w:r>
    </w:p>
    <w:p w14:paraId="1C06333A" w14:textId="5A957A0C" w:rsidR="002009CF" w:rsidRPr="000770ED" w:rsidRDefault="00D61D74" w:rsidP="009E6D3C">
      <w:pPr>
        <w:pStyle w:val="Bezodstpw"/>
        <w:numPr>
          <w:ilvl w:val="0"/>
          <w:numId w:val="14"/>
        </w:numPr>
        <w:ind w:left="1418" w:hanging="567"/>
        <w:jc w:val="both"/>
        <w:rPr>
          <w:rFonts w:ascii="Cambria" w:eastAsia="Calibri" w:hAnsi="Cambria" w:cs="Calibri"/>
        </w:rPr>
      </w:pPr>
      <w:r w:rsidRPr="000770ED">
        <w:rPr>
          <w:rFonts w:ascii="Cambria" w:hAnsi="Cambria"/>
          <w:lang w:eastAsia="hi-IN" w:bidi="hi-IN"/>
        </w:rPr>
        <w:t>s</w:t>
      </w:r>
      <w:r w:rsidR="008B5BDF" w:rsidRPr="000770ED">
        <w:rPr>
          <w:rFonts w:ascii="Cambria" w:hAnsi="Cambria"/>
          <w:lang w:eastAsia="hi-IN" w:bidi="hi-IN"/>
        </w:rPr>
        <w:t>ieć cieplna preizolowana</w:t>
      </w:r>
      <w:r w:rsidR="00F73361" w:rsidRPr="000770ED">
        <w:rPr>
          <w:rFonts w:ascii="Cambria" w:hAnsi="Cambria"/>
          <w:lang w:eastAsia="hi-IN" w:bidi="hi-IN"/>
        </w:rPr>
        <w:t xml:space="preserve">, przyłącze ciepłownicze </w:t>
      </w:r>
      <w:r w:rsidR="008B5BDF" w:rsidRPr="000770ED">
        <w:rPr>
          <w:rFonts w:ascii="Cambria" w:hAnsi="Cambria"/>
          <w:lang w:eastAsia="hi-IN" w:bidi="hi-IN"/>
        </w:rPr>
        <w:t xml:space="preserve">– </w:t>
      </w:r>
      <w:r w:rsidR="00F73361" w:rsidRPr="000770ED">
        <w:rPr>
          <w:rFonts w:ascii="Cambria" w:hAnsi="Cambria"/>
          <w:lang w:eastAsia="hi-IN" w:bidi="hi-IN"/>
        </w:rPr>
        <w:t xml:space="preserve">sieć </w:t>
      </w:r>
      <w:r w:rsidR="008B5BDF" w:rsidRPr="000770ED">
        <w:rPr>
          <w:rFonts w:ascii="Cambria" w:hAnsi="Cambria"/>
          <w:lang w:eastAsia="hi-IN" w:bidi="hi-IN"/>
        </w:rPr>
        <w:t>wodna</w:t>
      </w:r>
      <w:r w:rsidR="005A11FA" w:rsidRPr="000770ED">
        <w:rPr>
          <w:rFonts w:ascii="Cambria" w:hAnsi="Cambria"/>
          <w:lang w:eastAsia="hi-IN" w:bidi="hi-IN"/>
        </w:rPr>
        <w:t xml:space="preserve">, </w:t>
      </w:r>
      <w:r w:rsidR="002009CF" w:rsidRPr="000770ED">
        <w:rPr>
          <w:rFonts w:ascii="Cambria" w:hAnsi="Cambria"/>
          <w:lang w:eastAsia="hi-IN" w:bidi="hi-IN"/>
        </w:rPr>
        <w:t xml:space="preserve">ciśnienie wody  w </w:t>
      </w:r>
      <w:proofErr w:type="spellStart"/>
      <w:r w:rsidR="002009CF" w:rsidRPr="000770ED">
        <w:rPr>
          <w:rFonts w:ascii="Cambria" w:hAnsi="Cambria"/>
          <w:lang w:eastAsia="hi-IN" w:bidi="hi-IN"/>
        </w:rPr>
        <w:t>msc</w:t>
      </w:r>
      <w:proofErr w:type="spellEnd"/>
      <w:r w:rsidR="002009CF" w:rsidRPr="000770ED">
        <w:rPr>
          <w:rFonts w:ascii="Cambria" w:hAnsi="Cambria"/>
          <w:lang w:eastAsia="hi-IN" w:bidi="hi-IN"/>
        </w:rPr>
        <w:t xml:space="preserve"> w rejonie ul. Dębogórskiej w </w:t>
      </w:r>
      <w:proofErr w:type="spellStart"/>
      <w:r w:rsidR="002009CF" w:rsidRPr="000770ED">
        <w:rPr>
          <w:rFonts w:ascii="Cambria" w:hAnsi="Cambria"/>
          <w:lang w:eastAsia="hi-IN" w:bidi="hi-IN"/>
        </w:rPr>
        <w:t>Rumi</w:t>
      </w:r>
      <w:proofErr w:type="spellEnd"/>
      <w:r w:rsidR="005A11FA" w:rsidRPr="000770ED">
        <w:rPr>
          <w:rFonts w:ascii="Cambria" w:hAnsi="Cambria"/>
          <w:lang w:eastAsia="hi-IN" w:bidi="hi-IN"/>
        </w:rPr>
        <w:t xml:space="preserve">, </w:t>
      </w:r>
      <w:r w:rsidR="002009CF" w:rsidRPr="000770ED">
        <w:rPr>
          <w:rFonts w:ascii="Cambria" w:eastAsia="Calibri" w:hAnsi="Cambria" w:cs="Calibri"/>
        </w:rPr>
        <w:t>zasilanie 8,3 – 8,9, powrót 5,5 – 5,8 bar</w:t>
      </w:r>
      <w:r w:rsidR="005A11FA" w:rsidRPr="000770ED">
        <w:rPr>
          <w:rFonts w:ascii="Cambria" w:eastAsia="Calibri" w:hAnsi="Cambria" w:cs="Calibri"/>
        </w:rPr>
        <w:t>,</w:t>
      </w:r>
    </w:p>
    <w:p w14:paraId="76D3B19F" w14:textId="1FD6E331" w:rsidR="008B5BDF" w:rsidRPr="000770ED" w:rsidRDefault="00BF5512" w:rsidP="009E6D3C">
      <w:pPr>
        <w:pStyle w:val="Bezodstpw"/>
        <w:numPr>
          <w:ilvl w:val="0"/>
          <w:numId w:val="14"/>
        </w:numPr>
        <w:ind w:firstLine="131"/>
        <w:jc w:val="both"/>
        <w:rPr>
          <w:rFonts w:ascii="Cambria" w:hAnsi="Cambria"/>
          <w:lang w:eastAsia="hi-IN" w:bidi="hi-IN"/>
        </w:rPr>
      </w:pPr>
      <w:r w:rsidRPr="000770ED">
        <w:rPr>
          <w:rFonts w:ascii="Cambria" w:hAnsi="Cambria"/>
          <w:lang w:eastAsia="hi-IN" w:bidi="hi-IN"/>
        </w:rPr>
        <w:t xml:space="preserve">wstępnie szacowana </w:t>
      </w:r>
      <w:r w:rsidR="00D61D74" w:rsidRPr="000770ED">
        <w:rPr>
          <w:rFonts w:ascii="Cambria" w:hAnsi="Cambria"/>
          <w:lang w:eastAsia="hi-IN" w:bidi="hi-IN"/>
        </w:rPr>
        <w:t>średnica sieci cieplnej preizolowanej 2DN250</w:t>
      </w:r>
      <w:r w:rsidR="005A11FA" w:rsidRPr="000770ED">
        <w:rPr>
          <w:rFonts w:ascii="Cambria" w:hAnsi="Cambria"/>
          <w:lang w:eastAsia="hi-IN" w:bidi="hi-IN"/>
        </w:rPr>
        <w:t>,</w:t>
      </w:r>
    </w:p>
    <w:p w14:paraId="217B39B9" w14:textId="6A3C0D93" w:rsidR="00BF128F" w:rsidRPr="000770ED" w:rsidRDefault="00BF128F" w:rsidP="009E6D3C">
      <w:pPr>
        <w:pStyle w:val="Bezodstpw"/>
        <w:numPr>
          <w:ilvl w:val="0"/>
          <w:numId w:val="14"/>
        </w:numPr>
        <w:ind w:firstLine="131"/>
        <w:jc w:val="both"/>
        <w:rPr>
          <w:rFonts w:ascii="Cambria" w:hAnsi="Cambria"/>
          <w:lang w:eastAsia="hi-IN" w:bidi="hi-IN"/>
        </w:rPr>
      </w:pPr>
      <w:r w:rsidRPr="000770ED">
        <w:rPr>
          <w:rFonts w:ascii="Cambria" w:hAnsi="Cambria"/>
          <w:lang w:eastAsia="hi-IN" w:bidi="hi-IN"/>
        </w:rPr>
        <w:t xml:space="preserve">parametry pracy </w:t>
      </w:r>
      <w:proofErr w:type="spellStart"/>
      <w:r w:rsidRPr="000770ED">
        <w:rPr>
          <w:rFonts w:ascii="Cambria" w:hAnsi="Cambria"/>
          <w:lang w:eastAsia="hi-IN" w:bidi="hi-IN"/>
        </w:rPr>
        <w:t>msc</w:t>
      </w:r>
      <w:proofErr w:type="spellEnd"/>
      <w:r w:rsidRPr="000770ED">
        <w:rPr>
          <w:rFonts w:ascii="Cambria" w:hAnsi="Cambria"/>
          <w:lang w:eastAsia="hi-IN" w:bidi="hi-IN"/>
        </w:rPr>
        <w:t>, system istniejący 115/60°C, ciśnienie: 16 bar</w:t>
      </w:r>
      <w:r w:rsidR="005A11FA" w:rsidRPr="000770ED">
        <w:rPr>
          <w:rFonts w:ascii="Cambria" w:hAnsi="Cambria"/>
          <w:lang w:eastAsia="hi-IN" w:bidi="hi-IN"/>
        </w:rPr>
        <w:t>,</w:t>
      </w:r>
    </w:p>
    <w:p w14:paraId="652FDF99" w14:textId="61E94775" w:rsidR="00D61D74" w:rsidRPr="000770ED" w:rsidRDefault="00D61D74" w:rsidP="009E6D3C">
      <w:pPr>
        <w:pStyle w:val="Bezodstpw"/>
        <w:numPr>
          <w:ilvl w:val="0"/>
          <w:numId w:val="14"/>
        </w:numPr>
        <w:ind w:firstLine="131"/>
        <w:jc w:val="both"/>
        <w:rPr>
          <w:rFonts w:ascii="Cambria" w:hAnsi="Cambria"/>
          <w:lang w:eastAsia="hi-IN" w:bidi="hi-IN"/>
        </w:rPr>
      </w:pPr>
      <w:r w:rsidRPr="000770ED">
        <w:rPr>
          <w:rFonts w:ascii="Cambria" w:hAnsi="Cambria"/>
          <w:lang w:eastAsia="hi-IN" w:bidi="hi-IN"/>
        </w:rPr>
        <w:t xml:space="preserve">lokalizacja: Rumia, Kosakowo, woj. </w:t>
      </w:r>
      <w:r w:rsidR="005A11FA" w:rsidRPr="000770ED">
        <w:rPr>
          <w:rFonts w:ascii="Cambria" w:hAnsi="Cambria"/>
          <w:lang w:eastAsia="hi-IN" w:bidi="hi-IN"/>
        </w:rPr>
        <w:t>pomorskie,</w:t>
      </w:r>
    </w:p>
    <w:p w14:paraId="5AF8FDF7" w14:textId="7CB91C56" w:rsidR="00930CC2" w:rsidRPr="000770ED" w:rsidRDefault="00930CC2" w:rsidP="009E6D3C">
      <w:pPr>
        <w:pStyle w:val="Bezodstpw"/>
        <w:numPr>
          <w:ilvl w:val="0"/>
          <w:numId w:val="14"/>
        </w:numPr>
        <w:ind w:firstLine="131"/>
        <w:jc w:val="both"/>
        <w:rPr>
          <w:rFonts w:ascii="Cambria" w:hAnsi="Cambria"/>
          <w:lang w:eastAsia="hi-IN" w:bidi="hi-IN"/>
        </w:rPr>
      </w:pPr>
      <w:r w:rsidRPr="000770ED">
        <w:rPr>
          <w:rFonts w:ascii="Cambria" w:hAnsi="Cambria"/>
          <w:lang w:eastAsia="hi-IN" w:bidi="hi-IN"/>
        </w:rPr>
        <w:t>przewidywana łączna długość przyłącza</w:t>
      </w:r>
      <w:r w:rsidR="003935F1" w:rsidRPr="000770ED">
        <w:rPr>
          <w:rFonts w:ascii="Cambria" w:hAnsi="Cambria"/>
          <w:lang w:eastAsia="hi-IN" w:bidi="hi-IN"/>
        </w:rPr>
        <w:t xml:space="preserve"> </w:t>
      </w:r>
      <w:r w:rsidR="005A11FA" w:rsidRPr="000770ED">
        <w:rPr>
          <w:rFonts w:ascii="Cambria" w:hAnsi="Cambria"/>
          <w:lang w:eastAsia="hi-IN" w:bidi="hi-IN"/>
        </w:rPr>
        <w:t xml:space="preserve">- </w:t>
      </w:r>
      <w:r w:rsidR="00BF5512" w:rsidRPr="000770ED">
        <w:rPr>
          <w:rFonts w:ascii="Cambria" w:hAnsi="Cambria"/>
          <w:lang w:eastAsia="hi-IN" w:bidi="hi-IN"/>
        </w:rPr>
        <w:t xml:space="preserve">około </w:t>
      </w:r>
      <w:r w:rsidRPr="000770ED">
        <w:rPr>
          <w:rFonts w:ascii="Cambria" w:hAnsi="Cambria"/>
          <w:lang w:eastAsia="hi-IN" w:bidi="hi-IN"/>
        </w:rPr>
        <w:t>1,5 km</w:t>
      </w:r>
      <w:r w:rsidR="005A11FA" w:rsidRPr="000770ED">
        <w:rPr>
          <w:rFonts w:ascii="Cambria" w:hAnsi="Cambria"/>
          <w:lang w:eastAsia="hi-IN" w:bidi="hi-IN"/>
        </w:rPr>
        <w:t>.</w:t>
      </w:r>
    </w:p>
    <w:p w14:paraId="27D58D68" w14:textId="77777777" w:rsidR="008B5BDF" w:rsidRPr="0043731E" w:rsidRDefault="008B5BDF" w:rsidP="008B5BDF">
      <w:pPr>
        <w:spacing w:after="60" w:line="360" w:lineRule="auto"/>
        <w:jc w:val="both"/>
        <w:rPr>
          <w:rFonts w:ascii="Cambria" w:eastAsia="Arial Unicode MS" w:hAnsi="Cambria" w:cstheme="minorHAnsi"/>
          <w:b/>
          <w:kern w:val="1"/>
          <w:sz w:val="24"/>
          <w:szCs w:val="24"/>
          <w:lang w:eastAsia="hi-IN" w:bidi="hi-IN"/>
        </w:rPr>
      </w:pPr>
    </w:p>
    <w:p w14:paraId="63F816EF" w14:textId="6FCC8599" w:rsidR="004E1D08" w:rsidRPr="0043731E" w:rsidRDefault="00A8047E" w:rsidP="00753F6C">
      <w:pPr>
        <w:pStyle w:val="Akapitzlist"/>
        <w:numPr>
          <w:ilvl w:val="0"/>
          <w:numId w:val="1"/>
        </w:numPr>
        <w:spacing w:after="60" w:line="360" w:lineRule="auto"/>
        <w:jc w:val="both"/>
        <w:rPr>
          <w:rFonts w:ascii="Cambria" w:eastAsia="Arial Unicode MS" w:hAnsi="Cambria" w:cstheme="minorHAnsi"/>
          <w:b/>
          <w:kern w:val="1"/>
          <w:sz w:val="24"/>
          <w:szCs w:val="24"/>
          <w:lang w:eastAsia="hi-IN" w:bidi="hi-IN"/>
        </w:rPr>
      </w:pPr>
      <w:r w:rsidRPr="0043731E">
        <w:rPr>
          <w:rFonts w:ascii="Cambria" w:eastAsia="Arial Unicode MS" w:hAnsi="Cambria" w:cstheme="minorHAnsi"/>
          <w:b/>
          <w:kern w:val="1"/>
          <w:sz w:val="24"/>
          <w:szCs w:val="24"/>
          <w:lang w:eastAsia="hi-IN" w:bidi="hi-IN"/>
        </w:rPr>
        <w:t>OCZEKIWANY REZULTAT</w:t>
      </w:r>
      <w:r w:rsidR="004E1D08" w:rsidRPr="0043731E">
        <w:rPr>
          <w:rFonts w:ascii="Cambria" w:eastAsia="Arial Unicode MS" w:hAnsi="Cambria" w:cstheme="minorHAnsi"/>
          <w:b/>
          <w:kern w:val="1"/>
          <w:sz w:val="24"/>
          <w:szCs w:val="24"/>
          <w:lang w:eastAsia="hi-IN" w:bidi="hi-IN"/>
        </w:rPr>
        <w:t xml:space="preserve"> </w:t>
      </w:r>
      <w:r w:rsidR="001B0B3A" w:rsidRPr="0043731E">
        <w:rPr>
          <w:rFonts w:ascii="Cambria" w:eastAsia="Arial Unicode MS" w:hAnsi="Cambria" w:cstheme="minorHAnsi"/>
          <w:b/>
          <w:kern w:val="1"/>
          <w:sz w:val="24"/>
          <w:szCs w:val="24"/>
          <w:lang w:eastAsia="hi-IN" w:bidi="hi-IN"/>
        </w:rPr>
        <w:t xml:space="preserve">ANALIZY TECHNICZNO-EKONOMICZNEJ </w:t>
      </w:r>
    </w:p>
    <w:p w14:paraId="57E593FE" w14:textId="641B1730" w:rsidR="004E1D08" w:rsidRPr="000770ED" w:rsidRDefault="004E1D08"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określona trasa przyłącza ciepłowniczego</w:t>
      </w:r>
      <w:r w:rsidR="00BF5512" w:rsidRPr="000770ED">
        <w:rPr>
          <w:rFonts w:ascii="Cambria" w:hAnsi="Cambria"/>
          <w:lang w:eastAsia="hi-IN" w:bidi="hi-IN"/>
        </w:rPr>
        <w:t xml:space="preserve"> (wariantowo, ze wskazaniem najbardziej korzystnego wariantu</w:t>
      </w:r>
      <w:r w:rsidRPr="000770ED">
        <w:rPr>
          <w:rFonts w:ascii="Cambria" w:hAnsi="Cambria"/>
          <w:lang w:eastAsia="hi-IN" w:bidi="hi-IN"/>
        </w:rPr>
        <w:t xml:space="preserve"> od </w:t>
      </w:r>
      <w:r w:rsidR="003935F1" w:rsidRPr="000770ED">
        <w:rPr>
          <w:rFonts w:ascii="Cambria" w:hAnsi="Cambria"/>
          <w:lang w:eastAsia="hi-IN" w:bidi="hi-IN"/>
        </w:rPr>
        <w:t xml:space="preserve">planowanego </w:t>
      </w:r>
      <w:r w:rsidRPr="000770ED">
        <w:rPr>
          <w:rFonts w:ascii="Cambria" w:hAnsi="Cambria"/>
          <w:lang w:eastAsia="hi-IN" w:bidi="hi-IN"/>
        </w:rPr>
        <w:t xml:space="preserve">źródła </w:t>
      </w:r>
      <w:r w:rsidR="003935F1" w:rsidRPr="000770ED">
        <w:rPr>
          <w:rFonts w:ascii="Cambria" w:hAnsi="Cambria"/>
          <w:lang w:eastAsia="hi-IN" w:bidi="hi-IN"/>
        </w:rPr>
        <w:t>ciepła</w:t>
      </w:r>
      <w:r w:rsidR="00127D81">
        <w:rPr>
          <w:rFonts w:ascii="Cambria" w:hAnsi="Cambria"/>
          <w:lang w:eastAsia="hi-IN" w:bidi="hi-IN"/>
        </w:rPr>
        <w:t xml:space="preserve"> </w:t>
      </w:r>
      <w:r w:rsidRPr="000770ED">
        <w:rPr>
          <w:rFonts w:ascii="Cambria" w:hAnsi="Cambria"/>
          <w:lang w:eastAsia="hi-IN" w:bidi="hi-IN"/>
        </w:rPr>
        <w:t xml:space="preserve">do punktu wpięcia w </w:t>
      </w:r>
      <w:proofErr w:type="spellStart"/>
      <w:r w:rsidRPr="000770ED">
        <w:rPr>
          <w:rFonts w:ascii="Cambria" w:hAnsi="Cambria"/>
          <w:lang w:eastAsia="hi-IN" w:bidi="hi-IN"/>
        </w:rPr>
        <w:t>msc</w:t>
      </w:r>
      <w:proofErr w:type="spellEnd"/>
      <w:r w:rsidRPr="000770ED">
        <w:rPr>
          <w:rFonts w:ascii="Cambria" w:hAnsi="Cambria"/>
          <w:lang w:eastAsia="hi-IN" w:bidi="hi-IN"/>
        </w:rPr>
        <w:t xml:space="preserve"> na mapie w skali 1:1000 (pdf + plik</w:t>
      </w:r>
      <w:r w:rsidR="003935F1" w:rsidRPr="000770ED">
        <w:rPr>
          <w:rFonts w:ascii="Cambria" w:hAnsi="Cambria"/>
          <w:lang w:eastAsia="hi-IN" w:bidi="hi-IN"/>
        </w:rPr>
        <w:t xml:space="preserve"> </w:t>
      </w:r>
      <w:proofErr w:type="spellStart"/>
      <w:r w:rsidRPr="000770ED">
        <w:rPr>
          <w:rFonts w:ascii="Cambria" w:hAnsi="Cambria"/>
          <w:lang w:eastAsia="hi-IN" w:bidi="hi-IN"/>
        </w:rPr>
        <w:t>dwg</w:t>
      </w:r>
      <w:proofErr w:type="spellEnd"/>
      <w:r w:rsidR="003935F1" w:rsidRPr="000770ED">
        <w:rPr>
          <w:rFonts w:ascii="Cambria" w:hAnsi="Cambria"/>
          <w:lang w:eastAsia="hi-IN" w:bidi="hi-IN"/>
        </w:rPr>
        <w:t>.</w:t>
      </w:r>
      <w:r w:rsidRPr="000770ED">
        <w:rPr>
          <w:rFonts w:ascii="Cambria" w:hAnsi="Cambria"/>
          <w:lang w:eastAsia="hi-IN" w:bidi="hi-IN"/>
        </w:rPr>
        <w:t>/.</w:t>
      </w:r>
      <w:proofErr w:type="spellStart"/>
      <w:r w:rsidRPr="000770ED">
        <w:rPr>
          <w:rFonts w:ascii="Cambria" w:hAnsi="Cambria"/>
          <w:lang w:eastAsia="hi-IN" w:bidi="hi-IN"/>
        </w:rPr>
        <w:t>dxf</w:t>
      </w:r>
      <w:proofErr w:type="spellEnd"/>
      <w:r w:rsidRPr="000770ED">
        <w:rPr>
          <w:rFonts w:ascii="Cambria" w:hAnsi="Cambria"/>
          <w:lang w:eastAsia="hi-IN" w:bidi="hi-IN"/>
        </w:rPr>
        <w:t>)</w:t>
      </w:r>
      <w:r w:rsidR="00BF5512" w:rsidRPr="000770ED">
        <w:rPr>
          <w:rFonts w:ascii="Cambria" w:hAnsi="Cambria"/>
          <w:lang w:eastAsia="hi-IN" w:bidi="hi-IN"/>
        </w:rPr>
        <w:t>)</w:t>
      </w:r>
      <w:r w:rsidR="003445A7" w:rsidRPr="000770ED">
        <w:rPr>
          <w:rFonts w:ascii="Cambria" w:hAnsi="Cambria"/>
          <w:lang w:eastAsia="hi-IN" w:bidi="hi-IN"/>
        </w:rPr>
        <w:t>,</w:t>
      </w:r>
    </w:p>
    <w:p w14:paraId="6F9A2C35" w14:textId="51A5673E" w:rsidR="00930CC2" w:rsidRPr="000770ED" w:rsidRDefault="00930CC2"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 xml:space="preserve">inwentaryzacja istniejących sieci cieplnych </w:t>
      </w:r>
      <w:r w:rsidR="00845AB5" w:rsidRPr="000770ED">
        <w:rPr>
          <w:rFonts w:ascii="Cambria" w:hAnsi="Cambria"/>
          <w:lang w:eastAsia="hi-IN" w:bidi="hi-IN"/>
        </w:rPr>
        <w:t>w obrębie</w:t>
      </w:r>
      <w:r w:rsidRPr="000770ED">
        <w:rPr>
          <w:rFonts w:ascii="Cambria" w:hAnsi="Cambria"/>
          <w:lang w:eastAsia="hi-IN" w:bidi="hi-IN"/>
        </w:rPr>
        <w:t xml:space="preserve"> </w:t>
      </w:r>
      <w:r w:rsidR="00845AB5" w:rsidRPr="000770ED">
        <w:rPr>
          <w:rFonts w:ascii="Cambria" w:hAnsi="Cambria"/>
          <w:lang w:eastAsia="hi-IN" w:bidi="hi-IN"/>
        </w:rPr>
        <w:t xml:space="preserve">punktu </w:t>
      </w:r>
      <w:r w:rsidRPr="000770ED">
        <w:rPr>
          <w:rFonts w:ascii="Cambria" w:hAnsi="Cambria"/>
          <w:lang w:eastAsia="hi-IN" w:bidi="hi-IN"/>
        </w:rPr>
        <w:t>włączenia</w:t>
      </w:r>
      <w:r w:rsidR="00845AB5" w:rsidRPr="000770ED">
        <w:rPr>
          <w:rFonts w:ascii="Cambria" w:hAnsi="Cambria"/>
          <w:lang w:eastAsia="hi-IN" w:bidi="hi-IN"/>
        </w:rPr>
        <w:t xml:space="preserve"> i wskazanie niniejszego punktu wpięcia w system ciepłowniczy</w:t>
      </w:r>
      <w:r w:rsidR="003445A7" w:rsidRPr="000770ED">
        <w:rPr>
          <w:rFonts w:ascii="Cambria" w:hAnsi="Cambria"/>
          <w:lang w:eastAsia="hi-IN" w:bidi="hi-IN"/>
        </w:rPr>
        <w:t>,</w:t>
      </w:r>
    </w:p>
    <w:p w14:paraId="205AEDD0" w14:textId="64811B95" w:rsidR="004E1D08" w:rsidRPr="000770ED" w:rsidRDefault="004E1D08"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tabela działek z informacjami własnościowymi i przeznaczeniem (</w:t>
      </w:r>
      <w:r w:rsidR="003445A7" w:rsidRPr="000770ED">
        <w:rPr>
          <w:rFonts w:ascii="Cambria" w:hAnsi="Cambria"/>
          <w:lang w:eastAsia="hi-IN" w:bidi="hi-IN"/>
        </w:rPr>
        <w:t>.xls</w:t>
      </w:r>
      <w:r w:rsidRPr="000770ED">
        <w:rPr>
          <w:rFonts w:ascii="Cambria" w:hAnsi="Cambria"/>
          <w:lang w:eastAsia="hi-IN" w:bidi="hi-IN"/>
        </w:rPr>
        <w:t>)</w:t>
      </w:r>
    </w:p>
    <w:p w14:paraId="0A87E48C" w14:textId="480C0536" w:rsidR="00930CC2" w:rsidRPr="000770ED" w:rsidRDefault="00930CC2"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 xml:space="preserve">ocena </w:t>
      </w:r>
      <w:r w:rsidR="003935F1" w:rsidRPr="000770ED">
        <w:rPr>
          <w:rFonts w:ascii="Cambria" w:hAnsi="Cambria"/>
          <w:lang w:eastAsia="hi-IN" w:bidi="hi-IN"/>
        </w:rPr>
        <w:t xml:space="preserve">ewentualnych </w:t>
      </w:r>
      <w:r w:rsidRPr="000770ED">
        <w:rPr>
          <w:rFonts w:ascii="Cambria" w:hAnsi="Cambria"/>
          <w:lang w:eastAsia="hi-IN" w:bidi="hi-IN"/>
        </w:rPr>
        <w:t xml:space="preserve">kolizji z infrastrukturą techniczną (media, </w:t>
      </w:r>
      <w:r w:rsidR="00845AB5" w:rsidRPr="000770ED">
        <w:rPr>
          <w:rFonts w:ascii="Cambria" w:hAnsi="Cambria"/>
          <w:lang w:eastAsia="hi-IN" w:bidi="hi-IN"/>
        </w:rPr>
        <w:t xml:space="preserve">pozostała infrastruktura, </w:t>
      </w:r>
      <w:r w:rsidRPr="000770ED">
        <w:rPr>
          <w:rFonts w:ascii="Cambria" w:hAnsi="Cambria"/>
          <w:lang w:eastAsia="hi-IN" w:bidi="hi-IN"/>
        </w:rPr>
        <w:t>drogi, cieki</w:t>
      </w:r>
      <w:r w:rsidR="00845AB5" w:rsidRPr="000770ED">
        <w:rPr>
          <w:rFonts w:ascii="Cambria" w:hAnsi="Cambria"/>
          <w:lang w:eastAsia="hi-IN" w:bidi="hi-IN"/>
        </w:rPr>
        <w:t>, zieleń</w:t>
      </w:r>
      <w:r w:rsidRPr="000770ED">
        <w:rPr>
          <w:rFonts w:ascii="Cambria" w:hAnsi="Cambria"/>
          <w:lang w:eastAsia="hi-IN" w:bidi="hi-IN"/>
        </w:rPr>
        <w:t>)</w:t>
      </w:r>
      <w:r w:rsidR="003445A7" w:rsidRPr="000770ED">
        <w:rPr>
          <w:rFonts w:ascii="Cambria" w:hAnsi="Cambria"/>
          <w:lang w:eastAsia="hi-IN" w:bidi="hi-IN"/>
        </w:rPr>
        <w:t>,</w:t>
      </w:r>
    </w:p>
    <w:p w14:paraId="707318B6" w14:textId="10BD2373" w:rsidR="00930CC2" w:rsidRPr="000770ED" w:rsidRDefault="00930CC2"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analiza zgodności z miejscowymi planami zagospodarowania przestrzennego (MPZP)</w:t>
      </w:r>
      <w:r w:rsidR="003445A7" w:rsidRPr="000770ED">
        <w:rPr>
          <w:rFonts w:ascii="Cambria" w:hAnsi="Cambria"/>
          <w:lang w:eastAsia="hi-IN" w:bidi="hi-IN"/>
        </w:rPr>
        <w:t>,</w:t>
      </w:r>
    </w:p>
    <w:p w14:paraId="3083D768" w14:textId="2F84D345" w:rsidR="004E1D08" w:rsidRPr="000770ED" w:rsidRDefault="004E1D08"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 xml:space="preserve">zestawienie kosztów i ocen efektywności </w:t>
      </w:r>
      <w:r w:rsidR="00845AB5" w:rsidRPr="000770ED">
        <w:rPr>
          <w:rFonts w:ascii="Cambria" w:hAnsi="Cambria"/>
          <w:lang w:eastAsia="hi-IN" w:bidi="hi-IN"/>
        </w:rPr>
        <w:t xml:space="preserve">proponowanych </w:t>
      </w:r>
      <w:r w:rsidRPr="000770ED">
        <w:rPr>
          <w:rFonts w:ascii="Cambria" w:hAnsi="Cambria"/>
          <w:lang w:eastAsia="hi-IN" w:bidi="hi-IN"/>
        </w:rPr>
        <w:t>wariantów</w:t>
      </w:r>
      <w:r w:rsidR="003445A7" w:rsidRPr="000770ED">
        <w:rPr>
          <w:rFonts w:ascii="Cambria" w:hAnsi="Cambria"/>
          <w:lang w:eastAsia="hi-IN" w:bidi="hi-IN"/>
        </w:rPr>
        <w:t>,</w:t>
      </w:r>
    </w:p>
    <w:p w14:paraId="1D86053C" w14:textId="1030B98B" w:rsidR="004E1D08" w:rsidRPr="000770ED" w:rsidRDefault="004E1D08"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notatki z uzgodnień i ewentualne pisma potwierdzające ustalenia</w:t>
      </w:r>
      <w:r w:rsidR="008E7490" w:rsidRPr="000770ED">
        <w:rPr>
          <w:rFonts w:ascii="Cambria" w:hAnsi="Cambria"/>
          <w:lang w:eastAsia="hi-IN" w:bidi="hi-IN"/>
        </w:rPr>
        <w:t xml:space="preserve"> </w:t>
      </w:r>
      <w:proofErr w:type="spellStart"/>
      <w:r w:rsidR="008E7490" w:rsidRPr="000770ED">
        <w:rPr>
          <w:rFonts w:ascii="Cambria" w:hAnsi="Cambria"/>
          <w:lang w:eastAsia="hi-IN" w:bidi="hi-IN"/>
        </w:rPr>
        <w:t>ws</w:t>
      </w:r>
      <w:proofErr w:type="spellEnd"/>
      <w:r w:rsidR="008E7490" w:rsidRPr="000770ED">
        <w:rPr>
          <w:rFonts w:ascii="Cambria" w:hAnsi="Cambria"/>
          <w:lang w:eastAsia="hi-IN" w:bidi="hi-IN"/>
        </w:rPr>
        <w:t>. zgody właścicieli gruntów na ułożenie sieci cieplnej</w:t>
      </w:r>
      <w:r w:rsidR="003445A7" w:rsidRPr="000770ED">
        <w:rPr>
          <w:rFonts w:ascii="Cambria" w:hAnsi="Cambria"/>
          <w:lang w:eastAsia="hi-IN" w:bidi="hi-IN"/>
        </w:rPr>
        <w:t>,</w:t>
      </w:r>
    </w:p>
    <w:p w14:paraId="6D99F58C" w14:textId="7F7E6E4E" w:rsidR="00930CC2" w:rsidRPr="000770ED" w:rsidRDefault="00930CC2"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ocena techniczna i ekonomiczna poszczególnych wariantów (CAPEX/OPEX)</w:t>
      </w:r>
      <w:r w:rsidR="003445A7" w:rsidRPr="000770ED">
        <w:rPr>
          <w:rFonts w:ascii="Cambria" w:hAnsi="Cambria"/>
          <w:lang w:eastAsia="hi-IN" w:bidi="hi-IN"/>
        </w:rPr>
        <w:t>,</w:t>
      </w:r>
    </w:p>
    <w:p w14:paraId="49DDC932" w14:textId="31368A09" w:rsidR="004E1D08" w:rsidRPr="000770ED" w:rsidRDefault="004E1D08"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 xml:space="preserve">rekomendacja </w:t>
      </w:r>
      <w:r w:rsidR="00845AB5" w:rsidRPr="000770ED">
        <w:rPr>
          <w:rFonts w:ascii="Cambria" w:hAnsi="Cambria"/>
          <w:lang w:eastAsia="hi-IN" w:bidi="hi-IN"/>
        </w:rPr>
        <w:t xml:space="preserve">najkorzystniejszego </w:t>
      </w:r>
      <w:r w:rsidRPr="000770ED">
        <w:rPr>
          <w:rFonts w:ascii="Cambria" w:hAnsi="Cambria"/>
          <w:lang w:eastAsia="hi-IN" w:bidi="hi-IN"/>
        </w:rPr>
        <w:t>wariantu do realizacji</w:t>
      </w:r>
      <w:r w:rsidR="003445A7" w:rsidRPr="000770ED">
        <w:rPr>
          <w:rFonts w:ascii="Cambria" w:hAnsi="Cambria"/>
          <w:lang w:eastAsia="hi-IN" w:bidi="hi-IN"/>
        </w:rPr>
        <w:t>,</w:t>
      </w:r>
    </w:p>
    <w:p w14:paraId="24A00CAF" w14:textId="4EDD6BF8" w:rsidR="004E1D08" w:rsidRPr="000770ED" w:rsidRDefault="0050764C"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opracowanie wykonane zgodnie z obowiązującymi</w:t>
      </w:r>
      <w:r w:rsidR="003935F1" w:rsidRPr="000770ED">
        <w:rPr>
          <w:rFonts w:ascii="Cambria" w:hAnsi="Cambria"/>
          <w:lang w:eastAsia="hi-IN" w:bidi="hi-IN"/>
        </w:rPr>
        <w:t xml:space="preserve"> w tym zakresie</w:t>
      </w:r>
      <w:r w:rsidRPr="000770ED">
        <w:rPr>
          <w:rFonts w:ascii="Cambria" w:hAnsi="Cambria"/>
          <w:lang w:eastAsia="hi-IN" w:bidi="hi-IN"/>
        </w:rPr>
        <w:t xml:space="preserve"> przepisami</w:t>
      </w:r>
      <w:r w:rsidR="003445A7" w:rsidRPr="000770ED">
        <w:rPr>
          <w:rFonts w:ascii="Cambria" w:hAnsi="Cambria"/>
          <w:lang w:eastAsia="hi-IN" w:bidi="hi-IN"/>
        </w:rPr>
        <w:t>,</w:t>
      </w:r>
    </w:p>
    <w:p w14:paraId="4741870B" w14:textId="624ACD74" w:rsidR="00930CC2" w:rsidRPr="000770ED" w:rsidRDefault="00845AB5"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uzgodnienia</w:t>
      </w:r>
      <w:r w:rsidR="00930CC2" w:rsidRPr="000770ED">
        <w:rPr>
          <w:rFonts w:ascii="Cambria" w:hAnsi="Cambria"/>
          <w:lang w:eastAsia="hi-IN" w:bidi="hi-IN"/>
        </w:rPr>
        <w:t xml:space="preserve"> z </w:t>
      </w:r>
      <w:r w:rsidR="005A11FA" w:rsidRPr="000770ED">
        <w:rPr>
          <w:rFonts w:ascii="Cambria" w:hAnsi="Cambria"/>
          <w:lang w:eastAsia="hi-IN" w:bidi="hi-IN"/>
        </w:rPr>
        <w:t xml:space="preserve">Wydziałami </w:t>
      </w:r>
      <w:r w:rsidR="001C06E9">
        <w:rPr>
          <w:rFonts w:ascii="Cambria" w:hAnsi="Cambria"/>
          <w:lang w:eastAsia="hi-IN" w:bidi="hi-IN"/>
        </w:rPr>
        <w:t>G</w:t>
      </w:r>
      <w:r w:rsidR="001C06E9" w:rsidRPr="000770ED">
        <w:rPr>
          <w:rFonts w:ascii="Cambria" w:hAnsi="Cambria"/>
          <w:lang w:eastAsia="hi-IN" w:bidi="hi-IN"/>
        </w:rPr>
        <w:t>eodezji</w:t>
      </w:r>
      <w:r w:rsidR="00930CC2" w:rsidRPr="000770ED">
        <w:rPr>
          <w:rFonts w:ascii="Cambria" w:hAnsi="Cambria"/>
          <w:lang w:eastAsia="hi-IN" w:bidi="hi-IN"/>
        </w:rPr>
        <w:t xml:space="preserve">, </w:t>
      </w:r>
      <w:r w:rsidR="001C06E9">
        <w:rPr>
          <w:rFonts w:ascii="Cambria" w:hAnsi="Cambria"/>
          <w:lang w:eastAsia="hi-IN" w:bidi="hi-IN"/>
        </w:rPr>
        <w:t>U</w:t>
      </w:r>
      <w:r w:rsidR="001C06E9" w:rsidRPr="000770ED">
        <w:rPr>
          <w:rFonts w:ascii="Cambria" w:hAnsi="Cambria"/>
          <w:lang w:eastAsia="hi-IN" w:bidi="hi-IN"/>
        </w:rPr>
        <w:t xml:space="preserve">rbanistyki </w:t>
      </w:r>
      <w:r w:rsidR="00930CC2" w:rsidRPr="000770ED">
        <w:rPr>
          <w:rFonts w:ascii="Cambria" w:hAnsi="Cambria"/>
          <w:lang w:eastAsia="hi-IN" w:bidi="hi-IN"/>
        </w:rPr>
        <w:t xml:space="preserve">i </w:t>
      </w:r>
      <w:r w:rsidR="001C06E9">
        <w:rPr>
          <w:rFonts w:ascii="Cambria" w:hAnsi="Cambria"/>
          <w:lang w:eastAsia="hi-IN" w:bidi="hi-IN"/>
        </w:rPr>
        <w:t>P</w:t>
      </w:r>
      <w:r w:rsidR="001C06E9" w:rsidRPr="000770ED">
        <w:rPr>
          <w:rFonts w:ascii="Cambria" w:hAnsi="Cambria"/>
          <w:lang w:eastAsia="hi-IN" w:bidi="hi-IN"/>
        </w:rPr>
        <w:t xml:space="preserve">lanowania </w:t>
      </w:r>
      <w:r w:rsidR="001C06E9">
        <w:rPr>
          <w:rFonts w:ascii="Cambria" w:hAnsi="Cambria"/>
          <w:lang w:eastAsia="hi-IN" w:bidi="hi-IN"/>
        </w:rPr>
        <w:t>P</w:t>
      </w:r>
      <w:r w:rsidR="001C06E9" w:rsidRPr="000770ED">
        <w:rPr>
          <w:rFonts w:ascii="Cambria" w:hAnsi="Cambria"/>
          <w:lang w:eastAsia="hi-IN" w:bidi="hi-IN"/>
        </w:rPr>
        <w:t>rzestrzennego</w:t>
      </w:r>
      <w:r w:rsidR="005A11FA" w:rsidRPr="000770ED">
        <w:rPr>
          <w:rFonts w:ascii="Cambria" w:hAnsi="Cambria"/>
          <w:lang w:eastAsia="hi-IN" w:bidi="hi-IN"/>
        </w:rPr>
        <w:t xml:space="preserve"> </w:t>
      </w:r>
      <w:r w:rsidR="003935F1" w:rsidRPr="000770ED">
        <w:rPr>
          <w:rFonts w:ascii="Cambria" w:hAnsi="Cambria"/>
          <w:lang w:eastAsia="hi-IN" w:bidi="hi-IN"/>
        </w:rPr>
        <w:t>, jeżeli niezbędne do wykonania przedsięwzięcia w tym zakresie</w:t>
      </w:r>
      <w:r w:rsidR="003445A7" w:rsidRPr="000770ED">
        <w:rPr>
          <w:rFonts w:ascii="Cambria" w:hAnsi="Cambria"/>
          <w:lang w:eastAsia="hi-IN" w:bidi="hi-IN"/>
        </w:rPr>
        <w:t>,</w:t>
      </w:r>
    </w:p>
    <w:p w14:paraId="37E69C38" w14:textId="6AB8C34A" w:rsidR="00930CC2" w:rsidRPr="000770ED" w:rsidRDefault="00845AB5"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u</w:t>
      </w:r>
      <w:r w:rsidR="00930CC2" w:rsidRPr="000770ED">
        <w:rPr>
          <w:rFonts w:ascii="Cambria" w:hAnsi="Cambria"/>
          <w:lang w:eastAsia="hi-IN" w:bidi="hi-IN"/>
        </w:rPr>
        <w:t>zyskanie wstępnych uzgodnień przebiegu tras z</w:t>
      </w:r>
      <w:r w:rsidR="003935F1" w:rsidRPr="000770ED">
        <w:rPr>
          <w:rFonts w:ascii="Cambria" w:hAnsi="Cambria"/>
          <w:lang w:eastAsia="hi-IN" w:bidi="hi-IN"/>
        </w:rPr>
        <w:t>:</w:t>
      </w:r>
    </w:p>
    <w:p w14:paraId="2503E76A" w14:textId="7E5579C1" w:rsidR="00930CC2" w:rsidRPr="000770ED" w:rsidRDefault="00930CC2" w:rsidP="000770ED">
      <w:pPr>
        <w:pStyle w:val="Bezodstpw"/>
        <w:numPr>
          <w:ilvl w:val="0"/>
          <w:numId w:val="16"/>
        </w:numPr>
        <w:ind w:firstLine="414"/>
        <w:rPr>
          <w:rFonts w:ascii="Cambria" w:hAnsi="Cambria"/>
        </w:rPr>
      </w:pPr>
      <w:r w:rsidRPr="000770ED">
        <w:rPr>
          <w:rFonts w:ascii="Cambria" w:hAnsi="Cambria"/>
        </w:rPr>
        <w:t xml:space="preserve">Wydziałem </w:t>
      </w:r>
      <w:r w:rsidR="001C06E9">
        <w:rPr>
          <w:rFonts w:ascii="Cambria" w:hAnsi="Cambria"/>
        </w:rPr>
        <w:t>G</w:t>
      </w:r>
      <w:r w:rsidR="001C06E9" w:rsidRPr="000770ED">
        <w:rPr>
          <w:rFonts w:ascii="Cambria" w:hAnsi="Cambria"/>
        </w:rPr>
        <w:t xml:space="preserve">eodezji </w:t>
      </w:r>
      <w:r w:rsidRPr="000770ED">
        <w:rPr>
          <w:rFonts w:ascii="Cambria" w:hAnsi="Cambria"/>
        </w:rPr>
        <w:t>powiat</w:t>
      </w:r>
      <w:r w:rsidR="00E83BB1">
        <w:rPr>
          <w:rFonts w:ascii="Cambria" w:hAnsi="Cambria"/>
        </w:rPr>
        <w:t>ów</w:t>
      </w:r>
      <w:r w:rsidRPr="000770ED">
        <w:rPr>
          <w:rFonts w:ascii="Cambria" w:hAnsi="Cambria"/>
        </w:rPr>
        <w:t>,</w:t>
      </w:r>
    </w:p>
    <w:p w14:paraId="21D18389" w14:textId="77777777" w:rsidR="00930CC2" w:rsidRDefault="00930CC2" w:rsidP="000770ED">
      <w:pPr>
        <w:pStyle w:val="Bezodstpw"/>
        <w:numPr>
          <w:ilvl w:val="0"/>
          <w:numId w:val="16"/>
        </w:numPr>
        <w:ind w:firstLine="414"/>
        <w:rPr>
          <w:rFonts w:ascii="Cambria" w:hAnsi="Cambria"/>
        </w:rPr>
      </w:pPr>
      <w:r w:rsidRPr="000770ED">
        <w:rPr>
          <w:rFonts w:ascii="Cambria" w:hAnsi="Cambria"/>
        </w:rPr>
        <w:t>Urzędem Miasta Rumia (planowanie przestrzenne, inwestycje),</w:t>
      </w:r>
    </w:p>
    <w:p w14:paraId="0959A453" w14:textId="4D238690" w:rsidR="004E64BA" w:rsidRDefault="004E64BA" w:rsidP="000770ED">
      <w:pPr>
        <w:pStyle w:val="Bezodstpw"/>
        <w:numPr>
          <w:ilvl w:val="0"/>
          <w:numId w:val="16"/>
        </w:numPr>
        <w:ind w:firstLine="414"/>
        <w:rPr>
          <w:rFonts w:ascii="Cambria" w:hAnsi="Cambria"/>
        </w:rPr>
      </w:pPr>
      <w:r>
        <w:rPr>
          <w:rFonts w:ascii="Cambria" w:hAnsi="Cambria"/>
        </w:rPr>
        <w:lastRenderedPageBreak/>
        <w:t>Urzędem Gminy Kosakowo</w:t>
      </w:r>
      <w:r w:rsidR="0018165D">
        <w:rPr>
          <w:rFonts w:ascii="Cambria" w:hAnsi="Cambria"/>
        </w:rPr>
        <w:t xml:space="preserve"> (planowanie przestrzenne, inwestycje),</w:t>
      </w:r>
    </w:p>
    <w:p w14:paraId="6062B91B" w14:textId="77777777" w:rsidR="0018165D" w:rsidRPr="0018165D" w:rsidRDefault="0018165D" w:rsidP="0018165D">
      <w:pPr>
        <w:pStyle w:val="Bezodstpw"/>
        <w:numPr>
          <w:ilvl w:val="0"/>
          <w:numId w:val="16"/>
        </w:numPr>
        <w:ind w:firstLine="414"/>
        <w:rPr>
          <w:rFonts w:ascii="Cambria" w:hAnsi="Cambria"/>
        </w:rPr>
      </w:pPr>
      <w:r w:rsidRPr="0018165D">
        <w:rPr>
          <w:rFonts w:ascii="Cambria" w:hAnsi="Cambria"/>
        </w:rPr>
        <w:t>gestorami infrastruktury drogowej, drogowej, energii elektrycznej, gazu, sieci wodociągowych, itp.</w:t>
      </w:r>
    </w:p>
    <w:p w14:paraId="1B0B625C" w14:textId="28D1BC18" w:rsidR="00930CC2" w:rsidRDefault="003445A7" w:rsidP="0022233E">
      <w:pPr>
        <w:pStyle w:val="Bezodstpw"/>
        <w:numPr>
          <w:ilvl w:val="0"/>
          <w:numId w:val="15"/>
        </w:numPr>
        <w:ind w:left="1276" w:hanging="567"/>
        <w:rPr>
          <w:rFonts w:ascii="Cambria" w:hAnsi="Cambria"/>
          <w:lang w:eastAsia="hi-IN" w:bidi="hi-IN"/>
        </w:rPr>
      </w:pPr>
      <w:r w:rsidRPr="0022233E">
        <w:rPr>
          <w:rFonts w:ascii="Cambria" w:hAnsi="Cambria"/>
          <w:lang w:eastAsia="hi-IN" w:bidi="hi-IN"/>
        </w:rPr>
        <w:t xml:space="preserve">sporządzenie </w:t>
      </w:r>
      <w:r w:rsidR="00930CC2" w:rsidRPr="0022233E">
        <w:rPr>
          <w:rFonts w:ascii="Cambria" w:hAnsi="Cambria"/>
          <w:lang w:eastAsia="hi-IN" w:bidi="hi-IN"/>
        </w:rPr>
        <w:t xml:space="preserve">mapy zasadniczej z przebiegami wariantów </w:t>
      </w:r>
      <w:r w:rsidR="00845AB5" w:rsidRPr="0022233E">
        <w:rPr>
          <w:rFonts w:ascii="Cambria" w:hAnsi="Cambria"/>
          <w:lang w:eastAsia="hi-IN" w:bidi="hi-IN"/>
        </w:rPr>
        <w:t xml:space="preserve">i wskazaniem wariantu najkorzystniejszego </w:t>
      </w:r>
      <w:r w:rsidR="00930CC2" w:rsidRPr="0022233E">
        <w:rPr>
          <w:rFonts w:ascii="Cambria" w:hAnsi="Cambria"/>
          <w:lang w:eastAsia="hi-IN" w:bidi="hi-IN"/>
        </w:rPr>
        <w:t>i naniesieniem działek.</w:t>
      </w:r>
    </w:p>
    <w:p w14:paraId="67EF408A" w14:textId="77777777" w:rsidR="003B7B62" w:rsidRDefault="003B7B62" w:rsidP="003B7B62">
      <w:pPr>
        <w:pStyle w:val="Bezodstpw"/>
        <w:rPr>
          <w:rFonts w:ascii="Cambria" w:hAnsi="Cambria"/>
          <w:lang w:eastAsia="hi-IN" w:bidi="hi-IN"/>
        </w:rPr>
      </w:pPr>
    </w:p>
    <w:p w14:paraId="0C591775" w14:textId="6955BD89" w:rsidR="006D5354" w:rsidRPr="006D5354" w:rsidRDefault="001B0B3A" w:rsidP="001B0B3A">
      <w:pPr>
        <w:pStyle w:val="Akapitzlist"/>
        <w:numPr>
          <w:ilvl w:val="0"/>
          <w:numId w:val="1"/>
        </w:numPr>
        <w:spacing w:after="60" w:line="360" w:lineRule="auto"/>
        <w:jc w:val="both"/>
        <w:rPr>
          <w:rFonts w:ascii="Cambria" w:hAnsi="Cambria"/>
          <w:b/>
          <w:bCs/>
          <w:sz w:val="24"/>
          <w:szCs w:val="24"/>
        </w:rPr>
      </w:pPr>
      <w:r w:rsidRPr="006D5354">
        <w:rPr>
          <w:rFonts w:ascii="Cambria" w:hAnsi="Cambria"/>
          <w:b/>
          <w:bCs/>
          <w:sz w:val="24"/>
          <w:szCs w:val="24"/>
        </w:rPr>
        <w:t xml:space="preserve">WYMAGANE DOKUMENTY </w:t>
      </w:r>
    </w:p>
    <w:p w14:paraId="50E58991" w14:textId="1D4D9E15" w:rsidR="006D5354" w:rsidRPr="001B0B3A" w:rsidRDefault="006D5354" w:rsidP="001B0B3A">
      <w:pPr>
        <w:pStyle w:val="Akapitzlist"/>
        <w:numPr>
          <w:ilvl w:val="0"/>
          <w:numId w:val="18"/>
        </w:numPr>
        <w:spacing w:line="252" w:lineRule="auto"/>
        <w:ind w:left="567" w:hanging="425"/>
        <w:jc w:val="both"/>
        <w:rPr>
          <w:rFonts w:ascii="Cambria" w:eastAsia="Times New Roman" w:hAnsi="Cambria"/>
        </w:rPr>
      </w:pPr>
      <w:r w:rsidRPr="001B0B3A">
        <w:rPr>
          <w:rFonts w:ascii="Cambria" w:eastAsia="Times New Roman" w:hAnsi="Cambria"/>
        </w:rPr>
        <w:t>Przygotowane dokumenty będące przedmiotem zamówienia należy przekazać Zamawiającemu w następujących formach:</w:t>
      </w:r>
    </w:p>
    <w:p w14:paraId="10DB6402" w14:textId="14B900E0" w:rsidR="006D5354" w:rsidRPr="001B0B3A" w:rsidRDefault="006D5354" w:rsidP="001B0B3A">
      <w:pPr>
        <w:pStyle w:val="Akapitzlist"/>
        <w:numPr>
          <w:ilvl w:val="2"/>
          <w:numId w:val="1"/>
        </w:numPr>
        <w:spacing w:after="0" w:line="276" w:lineRule="auto"/>
        <w:ind w:left="709" w:hanging="283"/>
        <w:jc w:val="both"/>
        <w:rPr>
          <w:rFonts w:ascii="Cambria" w:hAnsi="Cambria"/>
        </w:rPr>
      </w:pPr>
      <w:r w:rsidRPr="001B0B3A">
        <w:rPr>
          <w:rFonts w:ascii="Cambria" w:hAnsi="Cambria"/>
        </w:rPr>
        <w:t>Analiza wielowariantowa (raport) – 1 egzemplarz w wersji tradycyjnej papierowej w trwałej oprawie i w wersji elektronicznej (edytowalnej i nieedytowalnej) m.in. poprzez wysyłkę pliku e-mail, udostępnienie go na dysku w chmurze lub zapisanie na pendrive z możliwością otworzenia w formacie PDF i w formacie kompatybilnym z MS Word, formacie kompatybilnym z MS Excel.</w:t>
      </w:r>
    </w:p>
    <w:p w14:paraId="4B985C85" w14:textId="77777777" w:rsidR="006D5354" w:rsidRPr="001B0B3A" w:rsidRDefault="006D5354" w:rsidP="001B0B3A">
      <w:pPr>
        <w:pStyle w:val="Akapitzlist"/>
        <w:numPr>
          <w:ilvl w:val="2"/>
          <w:numId w:val="1"/>
        </w:numPr>
        <w:spacing w:after="0" w:line="276" w:lineRule="auto"/>
        <w:ind w:left="709" w:hanging="283"/>
        <w:jc w:val="both"/>
        <w:rPr>
          <w:rFonts w:ascii="Cambria" w:hAnsi="Cambria"/>
        </w:rPr>
      </w:pPr>
      <w:r w:rsidRPr="001B0B3A">
        <w:rPr>
          <w:rFonts w:ascii="Cambria" w:hAnsi="Cambria"/>
        </w:rPr>
        <w:t xml:space="preserve">Arkusze obliczeniowe – 1 egzemplarz w wersji elektronicznej (edytowalnej) m.in. poprzez wysyłkę pliku e-mail, udostępnienie go na dysku w chmurze lub zapisanie na pendrive z możliwością otworzenia w formacie kompatybilnym z MS Excel. Arkusz obliczeniowy powinien zostać dostarczony w wersji edytowalnej, z odblokowanymi formułami umożliwiającymi ich modyfikację. Dostarczony plik nie może zawierać żadnych zablokowanych komórek ani formuł, które uniemożliwiłyby wprowadzanie zmian lub dalszą edycję. </w:t>
      </w:r>
    </w:p>
    <w:p w14:paraId="2F223235" w14:textId="77777777" w:rsidR="006D5354" w:rsidRPr="001B0B3A" w:rsidRDefault="006D5354" w:rsidP="001B0B3A">
      <w:pPr>
        <w:pStyle w:val="Akapitzlist"/>
        <w:numPr>
          <w:ilvl w:val="2"/>
          <w:numId w:val="1"/>
        </w:numPr>
        <w:spacing w:after="0" w:line="276" w:lineRule="auto"/>
        <w:ind w:left="709" w:hanging="283"/>
        <w:jc w:val="both"/>
        <w:rPr>
          <w:rFonts w:ascii="Cambria" w:hAnsi="Cambria"/>
        </w:rPr>
      </w:pPr>
      <w:r w:rsidRPr="001B0B3A">
        <w:rPr>
          <w:rFonts w:ascii="Cambria" w:hAnsi="Cambria"/>
        </w:rPr>
        <w:t>Prezentacja multimedialna – 1 egzemplarz w wersji elektronicznej (edytowalnej) m.in. poprzez wysyłkę pliku e-mail, udostępnienie go na dysku w chmurze lub zapisanie na pendrive z możliwością otworzenia w formacie kompatybilnym z MS Power Point.</w:t>
      </w:r>
    </w:p>
    <w:p w14:paraId="4DECF791" w14:textId="77777777" w:rsidR="006D5354" w:rsidRPr="001B0B3A" w:rsidRDefault="006D5354" w:rsidP="001B0B3A">
      <w:pPr>
        <w:pStyle w:val="Akapitzlist"/>
        <w:numPr>
          <w:ilvl w:val="0"/>
          <w:numId w:val="18"/>
        </w:numPr>
        <w:spacing w:line="252" w:lineRule="auto"/>
        <w:ind w:left="567" w:hanging="425"/>
        <w:jc w:val="both"/>
        <w:rPr>
          <w:rFonts w:ascii="Cambria" w:eastAsia="Times New Roman" w:hAnsi="Cambria"/>
        </w:rPr>
      </w:pPr>
      <w:r w:rsidRPr="001B0B3A">
        <w:rPr>
          <w:rFonts w:ascii="Cambria" w:eastAsia="Times New Roman" w:hAnsi="Cambria"/>
        </w:rPr>
        <w:t xml:space="preserve">Niedopuszczalne są rozbieżności pomiędzy zapisem elektronicznym, a formą pisemną, a w przypadku zaistnienia takich rozbieżności Zamawiający uzna, iż Wykonawca nie wypełnił zobowiązania wynikającego z podpisanej umowy. </w:t>
      </w:r>
    </w:p>
    <w:p w14:paraId="5A4ACC85" w14:textId="5F7F345A" w:rsidR="002232E9" w:rsidRPr="001B0B3A" w:rsidRDefault="002232E9" w:rsidP="001B0B3A">
      <w:pPr>
        <w:pStyle w:val="Akapitzlist"/>
        <w:numPr>
          <w:ilvl w:val="0"/>
          <w:numId w:val="18"/>
        </w:numPr>
        <w:spacing w:line="252" w:lineRule="auto"/>
        <w:ind w:left="567" w:hanging="425"/>
        <w:jc w:val="both"/>
        <w:rPr>
          <w:rFonts w:ascii="Cambria" w:eastAsia="Times New Roman" w:hAnsi="Cambria"/>
        </w:rPr>
      </w:pPr>
      <w:r w:rsidRPr="001B0B3A">
        <w:rPr>
          <w:rFonts w:ascii="Cambria" w:eastAsia="Times New Roman" w:hAnsi="Cambria"/>
        </w:rPr>
        <w:t>Prezentacja wyników i odbiór dokumentu</w:t>
      </w:r>
      <w:r w:rsidR="001B0B3A">
        <w:rPr>
          <w:rFonts w:ascii="Cambria" w:eastAsia="Times New Roman" w:hAnsi="Cambria"/>
        </w:rPr>
        <w:t>:</w:t>
      </w:r>
    </w:p>
    <w:p w14:paraId="0294FEE9" w14:textId="46291B59" w:rsidR="002232E9" w:rsidRPr="001B0B3A" w:rsidRDefault="002232E9" w:rsidP="001B0B3A">
      <w:pPr>
        <w:pStyle w:val="Akapitzlist"/>
        <w:numPr>
          <w:ilvl w:val="0"/>
          <w:numId w:val="19"/>
        </w:numPr>
        <w:spacing w:after="0" w:line="276" w:lineRule="auto"/>
        <w:ind w:left="709" w:hanging="283"/>
        <w:jc w:val="both"/>
        <w:rPr>
          <w:rFonts w:ascii="Cambria" w:hAnsi="Cambria"/>
        </w:rPr>
      </w:pPr>
      <w:r w:rsidRPr="001B0B3A">
        <w:rPr>
          <w:rFonts w:ascii="Cambria" w:hAnsi="Cambria"/>
        </w:rPr>
        <w:t>Przygotowanie prezentacji podsumowującej wyniki analizy, która będzie zawierała kluczowe wnioski, rekomendacje oraz najważniejsze dane z raportu. Prezentacja będzie stanowiła skróconą i przystępną formę przekazania wyników Zamawiającemu.</w:t>
      </w:r>
    </w:p>
    <w:p w14:paraId="1224FF02" w14:textId="31C01E6F" w:rsidR="002232E9" w:rsidRPr="001B0B3A" w:rsidRDefault="002232E9" w:rsidP="001B0B3A">
      <w:pPr>
        <w:pStyle w:val="Akapitzlist"/>
        <w:numPr>
          <w:ilvl w:val="0"/>
          <w:numId w:val="19"/>
        </w:numPr>
        <w:spacing w:after="0" w:line="276" w:lineRule="auto"/>
        <w:ind w:left="709" w:hanging="283"/>
        <w:jc w:val="both"/>
        <w:rPr>
          <w:rFonts w:ascii="Cambria" w:hAnsi="Cambria"/>
        </w:rPr>
      </w:pPr>
      <w:r w:rsidRPr="001B0B3A">
        <w:rPr>
          <w:rFonts w:ascii="Cambria" w:hAnsi="Cambria"/>
        </w:rPr>
        <w:t>Zaprezentowanie przygotowanej prezentacji podczas odbioru dokumentu (spotkanie stacjonarne/online z Zamawiającym). Prezentacja pozwoli na szczegółowe omówienie wyników analizy, a także na odpowiedzi na pytania i wyjaśnienie wszelkich wątpliwości Zamawiającego. Podczas spotkania, wykonawca omówi najważniejsze aspekty raportu, w tym wyniki obliczeń, propozycje wariantów oraz ocenę możliwości finansowania i pomocy publicznej.</w:t>
      </w:r>
    </w:p>
    <w:p w14:paraId="3BB8DFC6" w14:textId="77777777" w:rsidR="002232E9" w:rsidRPr="001B0B3A" w:rsidRDefault="002232E9" w:rsidP="002232E9">
      <w:pPr>
        <w:spacing w:after="0" w:line="276" w:lineRule="auto"/>
        <w:jc w:val="both"/>
        <w:rPr>
          <w:rFonts w:ascii="Cambria" w:hAnsi="Cambria"/>
        </w:rPr>
      </w:pPr>
    </w:p>
    <w:p w14:paraId="08FCD813" w14:textId="329A2B63" w:rsidR="002232E9" w:rsidRPr="001B0B3A" w:rsidRDefault="001B0B3A" w:rsidP="001B0B3A">
      <w:pPr>
        <w:pStyle w:val="Akapitzlist"/>
        <w:numPr>
          <w:ilvl w:val="0"/>
          <w:numId w:val="1"/>
        </w:numPr>
        <w:spacing w:after="60" w:line="360" w:lineRule="auto"/>
        <w:jc w:val="both"/>
        <w:rPr>
          <w:rFonts w:ascii="Cambria" w:hAnsi="Cambria"/>
          <w:b/>
          <w:bCs/>
          <w:sz w:val="24"/>
          <w:szCs w:val="24"/>
        </w:rPr>
      </w:pPr>
      <w:r w:rsidRPr="001B0B3A">
        <w:rPr>
          <w:rFonts w:ascii="Cambria" w:hAnsi="Cambria"/>
          <w:b/>
          <w:bCs/>
          <w:sz w:val="24"/>
          <w:szCs w:val="24"/>
        </w:rPr>
        <w:t>POZOSTAŁE WYMAGANIA</w:t>
      </w:r>
    </w:p>
    <w:p w14:paraId="438E8369" w14:textId="6C4E6DB7"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 xml:space="preserve">Zamawiający zobowiązuje się do przekazania posiadanych danych niezbędnych do realizacji przedmiotu zamówienia, w terminie do 7 dni roboczych od dnia skutecznego dostarczenia Zamawiającemu przez Wykonawcę informacji określającej szczegółowe i skonkretyzowane wytyczne i zapotrzebowania w tym zakresie. </w:t>
      </w:r>
    </w:p>
    <w:p w14:paraId="4D542531" w14:textId="501625DD"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 xml:space="preserve">Przedmiot zamówienia należy wykonać zgodnie z obowiązującymi normami i przepisami prawa  krajowego i unijnego, normami technicznymi wraz z uwzględnieniem specyfiki </w:t>
      </w:r>
      <w:r w:rsidR="00102A90" w:rsidRPr="001B0B3A">
        <w:rPr>
          <w:rFonts w:ascii="Cambria" w:eastAsia="Times New Roman" w:hAnsi="Cambria"/>
        </w:rPr>
        <w:t>miejskiej sieci ciepłowniczej</w:t>
      </w:r>
      <w:r w:rsidRPr="001B0B3A">
        <w:rPr>
          <w:rFonts w:ascii="Cambria" w:eastAsia="Times New Roman" w:hAnsi="Cambria"/>
        </w:rPr>
        <w:t>.</w:t>
      </w:r>
    </w:p>
    <w:p w14:paraId="30239EAB" w14:textId="4557A0FE"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lastRenderedPageBreak/>
        <w:t xml:space="preserve">Przedmiot zamówienia będzie wykorzystany w dalszym etapie w celu przeprowadzenia postępowania na zaprojektowanie inwestycji. </w:t>
      </w:r>
    </w:p>
    <w:p w14:paraId="618AE61A" w14:textId="47DD9B08"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Opis technologii robót, materiałów i urządzeń zawarty w analizie nie może naruszać ani utrudniać zasad uczciwej konkurencji, a także zmierzać pośrednio lub bezpośrednio do nierównego traktowania przyszłych wykonawców ubiegających się o zamówienie na wykonanie dokumentacji projektowej.</w:t>
      </w:r>
    </w:p>
    <w:p w14:paraId="28AA6770" w14:textId="25BDC9BE"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Przedmiot zamówienia nie może zawierać opisów zawierających wskazanie znaków towarowych, patentów lub pochodzenia, źródła lub rozwiązań technologicznych charakteryzujących produkty lub usługi dostarczane przez konkretnego wykonawcę, jeżeli mogłoby to doprowadzić do uprzywilejowania lub wyeliminowania niektórych wykonawców lub produktów.</w:t>
      </w:r>
    </w:p>
    <w:p w14:paraId="2C4EEE0F" w14:textId="0CA04C87"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Dokumentacja ma służyć prawidłowej realizacji zadań, przeprowadzeniu odrębnych postępowań i winna umożliwić realizację umowy na zaprojektowanie inwestycji.</w:t>
      </w:r>
    </w:p>
    <w:p w14:paraId="6B0F7C08" w14:textId="5DF57CCE"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Zamawiający dokona samodzielnego wyboru wykonawcy prac projektowych realizowanych z wykorzystaniem dokumentacji będącej przedmiotem zamówienia, poprzez jej publiczne udostępnienie.</w:t>
      </w:r>
    </w:p>
    <w:p w14:paraId="4C161CCA" w14:textId="58BE6A9D"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Dokumentacja stanowiąca przedmiot zamówienia będzie służyła jako opis przedmiotu zamówienia w postępowaniu o udzielenie zamówienia publicznego na wykonanie dokumentacji projektowej w oparciu o ustawę Prawo Zamówień Publicznych.</w:t>
      </w:r>
    </w:p>
    <w:p w14:paraId="075B6227" w14:textId="1F91E675"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Każdy etap prac koncepcyjnych w trakcie realizacji przedmiotu zamówienia musi być uzgadniany z Zamawiającym.</w:t>
      </w:r>
    </w:p>
    <w:p w14:paraId="57D133CE" w14:textId="0952A679"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 xml:space="preserve">Wykonawca przy realizacji przedmiotu zamówienia musi zapewnić jednakowy układ graficzny i składowy przygotowanych dokumentów wpływający na czytelność i przejrzystość treści. </w:t>
      </w:r>
    </w:p>
    <w:p w14:paraId="0FBD442D" w14:textId="441085FC"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Wykonawca winien dysponować niezbędnym zapleczem kadrowym, materialnym i technicznym, pozwalającym na właściwą realizację przedmiotu zamówienia.</w:t>
      </w:r>
    </w:p>
    <w:p w14:paraId="6AED19C2" w14:textId="2DD60475"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Wykonawca zobowiązuje się do wykonania przedmiotu zamówienia profesjonalnie, z najwyższą starannością zgodnie z obowiązującymi przepisami prawa, wytycznymi i zaleceniami, z wykorzystaniem specjalistycznych środków i wykwalifikowanej kadry.</w:t>
      </w:r>
    </w:p>
    <w:p w14:paraId="25021626" w14:textId="22760138"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 xml:space="preserve">Zamawiający umożliwi przeprowadzenie wizji lokalnej w celu uzyskania niezbędnych danych do przygotowania rzetelnej oferty. Na wniosek zainteresowanych Wykonawców, Zamawiający wyznaczy termin przeprowadzenia wizji lokalnej, nie później niż na </w:t>
      </w:r>
      <w:r w:rsidRPr="001B0B3A">
        <w:rPr>
          <w:rFonts w:ascii="Cambria" w:eastAsia="Times New Roman" w:hAnsi="Cambria"/>
          <w:b/>
          <w:bCs/>
        </w:rPr>
        <w:t>7 dni kalendarzowych</w:t>
      </w:r>
      <w:r w:rsidRPr="001B0B3A">
        <w:rPr>
          <w:rFonts w:ascii="Cambria" w:eastAsia="Times New Roman" w:hAnsi="Cambria"/>
        </w:rPr>
        <w:t xml:space="preserve"> przed upływem terminu składania ofert.</w:t>
      </w:r>
    </w:p>
    <w:p w14:paraId="5C186E38" w14:textId="0FF09232"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Monitoring prac Wykonawcy:</w:t>
      </w:r>
    </w:p>
    <w:p w14:paraId="30493FF3" w14:textId="408411A9" w:rsidR="002428CC" w:rsidRPr="001B0B3A" w:rsidRDefault="001B0B3A" w:rsidP="001B0B3A">
      <w:pPr>
        <w:spacing w:after="0" w:line="276" w:lineRule="auto"/>
        <w:ind w:left="709" w:hanging="142"/>
        <w:jc w:val="both"/>
        <w:rPr>
          <w:rFonts w:ascii="Cambria" w:hAnsi="Cambria"/>
        </w:rPr>
      </w:pPr>
      <w:r>
        <w:rPr>
          <w:rFonts w:ascii="Cambria" w:hAnsi="Cambria"/>
        </w:rPr>
        <w:t>14.1</w:t>
      </w:r>
      <w:r>
        <w:rPr>
          <w:rFonts w:ascii="Cambria" w:hAnsi="Cambria"/>
        </w:rPr>
        <w:tab/>
      </w:r>
      <w:r w:rsidR="002428CC" w:rsidRPr="001B0B3A">
        <w:rPr>
          <w:rFonts w:ascii="Cambria" w:hAnsi="Cambria"/>
        </w:rPr>
        <w:t>Wykonawca zobowiązuje się, w zakresie realizacji przedmiotu zamówienia do uczestnictwa w spotkaniach w formule online i/lub stacjonarnej z Zamawiającym, w zakresie których omawiany będzie postęp w realizacji przedmiotu zamówienia. Zamawiający zobowiązuje się do sporządzania notatek z przebiegu spotkań, ze wskazaniem daty, osób uczestniczących w spotkaniu, zakresu poruszanych kwestii oraz ustaleń. Notatka będzie akceptowana przez obie Strony za pośrednictwem poczty elektronicznej, najpóźniej kolejnego dnia roboczego po odbytym spotkaniu. Termin spotkań Strony będą każdorazowo uzgadniały w trybie roboczym.</w:t>
      </w:r>
    </w:p>
    <w:p w14:paraId="05270C72" w14:textId="33E2AF5C" w:rsidR="002428CC" w:rsidRPr="001B0B3A" w:rsidRDefault="002428CC" w:rsidP="001B0B3A">
      <w:pPr>
        <w:spacing w:after="0" w:line="276" w:lineRule="auto"/>
        <w:ind w:left="709" w:hanging="142"/>
        <w:jc w:val="both"/>
        <w:rPr>
          <w:rFonts w:ascii="Cambria" w:hAnsi="Cambria"/>
        </w:rPr>
      </w:pPr>
      <w:r w:rsidRPr="001B0B3A">
        <w:rPr>
          <w:rFonts w:ascii="Cambria" w:hAnsi="Cambria"/>
        </w:rPr>
        <w:t>1</w:t>
      </w:r>
      <w:r w:rsidR="00DA0216" w:rsidRPr="001B0B3A">
        <w:rPr>
          <w:rFonts w:ascii="Cambria" w:hAnsi="Cambria"/>
        </w:rPr>
        <w:t xml:space="preserve">4.2. </w:t>
      </w:r>
      <w:r w:rsidRPr="001B0B3A">
        <w:rPr>
          <w:rFonts w:ascii="Cambria" w:hAnsi="Cambria"/>
        </w:rPr>
        <w:t xml:space="preserve">Wykonawca zobowiązany jest raportować Zamawiającemu stan zaawansowania prac nad przedmiotem zamówienia, przesyłając zwięzły opis wykonanych prac na wskazany w umowie adres e-mail Zamawiającego, nie rzadziej niż raz na dwa tygodnie. </w:t>
      </w:r>
    </w:p>
    <w:p w14:paraId="4615299C" w14:textId="6DC22E4E" w:rsidR="002428CC" w:rsidRPr="00EC3218" w:rsidRDefault="002428CC" w:rsidP="00EC3218">
      <w:pPr>
        <w:pStyle w:val="Akapitzlist"/>
        <w:numPr>
          <w:ilvl w:val="0"/>
          <w:numId w:val="20"/>
        </w:numPr>
        <w:spacing w:line="252" w:lineRule="auto"/>
        <w:jc w:val="both"/>
        <w:rPr>
          <w:rFonts w:ascii="Cambria" w:eastAsia="Times New Roman" w:hAnsi="Cambria"/>
        </w:rPr>
      </w:pPr>
      <w:r w:rsidRPr="00EC3218">
        <w:rPr>
          <w:rFonts w:ascii="Cambria" w:eastAsia="Times New Roman" w:hAnsi="Cambria"/>
        </w:rPr>
        <w:lastRenderedPageBreak/>
        <w:t>Zamawiający zobowiązuje się do zaopiniowania dokumentów składanych przez Wykonawcę, dotyczących realizacji przedmiotu zamówienia w terminie do 7 dni roboczych od dnia ich skutecznego złożenia do Zamawiającego.</w:t>
      </w:r>
    </w:p>
    <w:p w14:paraId="0408E21B" w14:textId="77777777" w:rsidR="0050764C" w:rsidRPr="0043731E" w:rsidRDefault="0050764C" w:rsidP="009F679F">
      <w:pPr>
        <w:spacing w:after="0" w:line="360" w:lineRule="auto"/>
        <w:jc w:val="both"/>
        <w:rPr>
          <w:rFonts w:ascii="Cambria" w:hAnsi="Cambria" w:cstheme="minorHAnsi"/>
          <w:sz w:val="24"/>
          <w:szCs w:val="24"/>
        </w:rPr>
      </w:pPr>
    </w:p>
    <w:sectPr w:rsidR="0050764C" w:rsidRPr="0043731E" w:rsidSect="00004ACB">
      <w:headerReference w:type="default" r:id="rId15"/>
      <w:footerReference w:type="default" r:id="rId16"/>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9006A" w14:textId="77777777" w:rsidR="00FC7F39" w:rsidRDefault="00FC7F39" w:rsidP="005A2FF7">
      <w:pPr>
        <w:spacing w:after="0" w:line="240" w:lineRule="auto"/>
      </w:pPr>
      <w:r>
        <w:separator/>
      </w:r>
    </w:p>
  </w:endnote>
  <w:endnote w:type="continuationSeparator" w:id="0">
    <w:p w14:paraId="15C3DB95" w14:textId="77777777" w:rsidR="00FC7F39" w:rsidRDefault="00FC7F39" w:rsidP="005A2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778704"/>
      <w:docPartObj>
        <w:docPartGallery w:val="Page Numbers (Bottom of Page)"/>
        <w:docPartUnique/>
      </w:docPartObj>
    </w:sdtPr>
    <w:sdtEndPr/>
    <w:sdtContent>
      <w:p w14:paraId="009471EB" w14:textId="77777777" w:rsidR="00913C8D" w:rsidRDefault="000E27AA">
        <w:pPr>
          <w:pStyle w:val="Stopka"/>
          <w:jc w:val="center"/>
        </w:pPr>
        <w:r>
          <w:fldChar w:fldCharType="begin"/>
        </w:r>
        <w:r>
          <w:instrText>PAGE   \* MERGEFORMAT</w:instrText>
        </w:r>
        <w:r>
          <w:fldChar w:fldCharType="separate"/>
        </w:r>
        <w:r w:rsidR="00456BFB">
          <w:rPr>
            <w:noProof/>
          </w:rPr>
          <w:t>1</w:t>
        </w:r>
        <w:r>
          <w:fldChar w:fldCharType="end"/>
        </w:r>
      </w:p>
    </w:sdtContent>
  </w:sdt>
  <w:p w14:paraId="59E2F287" w14:textId="77777777" w:rsidR="00913C8D" w:rsidRDefault="00913C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B23F1" w14:textId="77777777" w:rsidR="00FC7F39" w:rsidRDefault="00FC7F39" w:rsidP="005A2FF7">
      <w:pPr>
        <w:spacing w:after="0" w:line="240" w:lineRule="auto"/>
      </w:pPr>
      <w:r>
        <w:separator/>
      </w:r>
    </w:p>
  </w:footnote>
  <w:footnote w:type="continuationSeparator" w:id="0">
    <w:p w14:paraId="3249637C" w14:textId="77777777" w:rsidR="00FC7F39" w:rsidRDefault="00FC7F39" w:rsidP="005A2F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BFB6" w14:textId="2BC43B35" w:rsidR="005A2FF7" w:rsidRDefault="00201E3E" w:rsidP="00201E3E">
    <w:pPr>
      <w:pStyle w:val="Nagwek"/>
      <w:jc w:val="center"/>
    </w:pPr>
    <w:r>
      <w:rPr>
        <w:noProof/>
      </w:rPr>
      <w:drawing>
        <wp:inline distT="0" distB="0" distL="0" distR="0" wp14:anchorId="222023D7" wp14:editId="460BC2CD">
          <wp:extent cx="4210050" cy="828675"/>
          <wp:effectExtent l="0" t="0" r="0" b="9525"/>
          <wp:docPr id="72907273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10050" cy="828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3DA8"/>
    <w:multiLevelType w:val="hybridMultilevel"/>
    <w:tmpl w:val="98488932"/>
    <w:lvl w:ilvl="0" w:tplc="4BA46672">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331123D"/>
    <w:multiLevelType w:val="hybridMultilevel"/>
    <w:tmpl w:val="B14EA324"/>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4815C0"/>
    <w:multiLevelType w:val="hybridMultilevel"/>
    <w:tmpl w:val="4EE2B04C"/>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106E5"/>
    <w:multiLevelType w:val="hybridMultilevel"/>
    <w:tmpl w:val="7996D5DC"/>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F64E32"/>
    <w:multiLevelType w:val="hybridMultilevel"/>
    <w:tmpl w:val="62D4DB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2685506"/>
    <w:multiLevelType w:val="hybridMultilevel"/>
    <w:tmpl w:val="62D4DB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3D13E51"/>
    <w:multiLevelType w:val="hybridMultilevel"/>
    <w:tmpl w:val="DA9643A4"/>
    <w:lvl w:ilvl="0" w:tplc="75640FEE">
      <w:start w:val="1"/>
      <w:numFmt w:val="lowerLetter"/>
      <w:lvlText w:val="%1)"/>
      <w:lvlJc w:val="right"/>
      <w:pPr>
        <w:ind w:left="2727" w:hanging="18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16B74"/>
    <w:multiLevelType w:val="multilevel"/>
    <w:tmpl w:val="0415001F"/>
    <w:lvl w:ilvl="0">
      <w:start w:val="1"/>
      <w:numFmt w:val="decimal"/>
      <w:lvlText w:val="%1."/>
      <w:lvlJc w:val="left"/>
      <w:pPr>
        <w:ind w:left="360" w:hanging="360"/>
      </w:pPr>
      <w:rPr>
        <w:b/>
        <w:bCs/>
      </w:r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C75EB3"/>
    <w:multiLevelType w:val="hybridMultilevel"/>
    <w:tmpl w:val="62D4DB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31611A02"/>
    <w:multiLevelType w:val="hybridMultilevel"/>
    <w:tmpl w:val="A1629B7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36E939DC"/>
    <w:multiLevelType w:val="multilevel"/>
    <w:tmpl w:val="E592A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7B1EE6"/>
    <w:multiLevelType w:val="hybridMultilevel"/>
    <w:tmpl w:val="184A2960"/>
    <w:lvl w:ilvl="0" w:tplc="0809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1FF1558"/>
    <w:multiLevelType w:val="hybridMultilevel"/>
    <w:tmpl w:val="365CE418"/>
    <w:lvl w:ilvl="0" w:tplc="763ECE98">
      <w:start w:val="1"/>
      <w:numFmt w:val="lowerLetter"/>
      <w:lvlText w:val="%1)"/>
      <w:lvlJc w:val="left"/>
      <w:pPr>
        <w:ind w:left="1068" w:hanging="360"/>
      </w:pPr>
      <w:rPr>
        <w:rFonts w:eastAsia="Arial Unicode M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62A7F38"/>
    <w:multiLevelType w:val="multilevel"/>
    <w:tmpl w:val="A0926E64"/>
    <w:lvl w:ilvl="0">
      <w:start w:val="1"/>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D3B0611"/>
    <w:multiLevelType w:val="hybridMultilevel"/>
    <w:tmpl w:val="128ABA86"/>
    <w:lvl w:ilvl="0" w:tplc="08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586604BB"/>
    <w:multiLevelType w:val="multilevel"/>
    <w:tmpl w:val="454CC9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0D1169"/>
    <w:multiLevelType w:val="hybridMultilevel"/>
    <w:tmpl w:val="5FC68626"/>
    <w:lvl w:ilvl="0" w:tplc="FFFFFFFF">
      <w:start w:val="1"/>
      <w:numFmt w:val="bullet"/>
      <w:lvlText w:val=""/>
      <w:lvlJc w:val="left"/>
      <w:pPr>
        <w:ind w:left="1429"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 w15:restartNumberingAfterBreak="0">
    <w:nsid w:val="77B93F96"/>
    <w:multiLevelType w:val="hybridMultilevel"/>
    <w:tmpl w:val="3624630A"/>
    <w:lvl w:ilvl="0" w:tplc="0415000B">
      <w:start w:val="1"/>
      <w:numFmt w:val="bullet"/>
      <w:lvlText w:val=""/>
      <w:lvlJc w:val="left"/>
      <w:pPr>
        <w:ind w:left="1429" w:hanging="360"/>
      </w:pPr>
      <w:rPr>
        <w:rFonts w:ascii="Wingdings" w:hAnsi="Wingdings"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7AC93416"/>
    <w:multiLevelType w:val="multilevel"/>
    <w:tmpl w:val="F110A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BE7494"/>
    <w:multiLevelType w:val="hybridMultilevel"/>
    <w:tmpl w:val="81E47838"/>
    <w:lvl w:ilvl="0" w:tplc="2B6676A6">
      <w:start w:val="1"/>
      <w:numFmt w:val="upperRoman"/>
      <w:lvlText w:val="%1."/>
      <w:lvlJc w:val="right"/>
      <w:pPr>
        <w:ind w:left="785" w:hanging="360"/>
      </w:pPr>
      <w:rPr>
        <w:b/>
        <w:bCs/>
      </w:rPr>
    </w:lvl>
    <w:lvl w:ilvl="1" w:tplc="04150019">
      <w:start w:val="1"/>
      <w:numFmt w:val="lowerLetter"/>
      <w:lvlText w:val="%2."/>
      <w:lvlJc w:val="left"/>
      <w:pPr>
        <w:ind w:left="2007" w:hanging="360"/>
      </w:pPr>
    </w:lvl>
    <w:lvl w:ilvl="2" w:tplc="75640FEE">
      <w:start w:val="1"/>
      <w:numFmt w:val="lowerLetter"/>
      <w:lvlText w:val="%3)"/>
      <w:lvlJc w:val="right"/>
      <w:pPr>
        <w:ind w:left="2727" w:hanging="180"/>
      </w:pPr>
      <w:rPr>
        <w:rFonts w:ascii="Cambria" w:eastAsiaTheme="minorHAnsi" w:hAnsi="Cambria" w:cstheme="minorBidi"/>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1590046465">
    <w:abstractNumId w:val="19"/>
  </w:num>
  <w:num w:numId="2" w16cid:durableId="1493062202">
    <w:abstractNumId w:val="13"/>
  </w:num>
  <w:num w:numId="3" w16cid:durableId="1404334238">
    <w:abstractNumId w:val="0"/>
  </w:num>
  <w:num w:numId="4" w16cid:durableId="1573814214">
    <w:abstractNumId w:val="9"/>
  </w:num>
  <w:num w:numId="5" w16cid:durableId="780107283">
    <w:abstractNumId w:val="17"/>
  </w:num>
  <w:num w:numId="6" w16cid:durableId="1037973917">
    <w:abstractNumId w:val="5"/>
  </w:num>
  <w:num w:numId="7" w16cid:durableId="1088037944">
    <w:abstractNumId w:val="18"/>
  </w:num>
  <w:num w:numId="8" w16cid:durableId="1197962583">
    <w:abstractNumId w:val="10"/>
  </w:num>
  <w:num w:numId="9" w16cid:durableId="336344846">
    <w:abstractNumId w:val="15"/>
  </w:num>
  <w:num w:numId="10" w16cid:durableId="751203540">
    <w:abstractNumId w:val="12"/>
  </w:num>
  <w:num w:numId="11" w16cid:durableId="1513717177">
    <w:abstractNumId w:val="14"/>
  </w:num>
  <w:num w:numId="12" w16cid:durableId="1309633736">
    <w:abstractNumId w:val="3"/>
  </w:num>
  <w:num w:numId="13" w16cid:durableId="429156326">
    <w:abstractNumId w:val="16"/>
  </w:num>
  <w:num w:numId="14" w16cid:durableId="398943398">
    <w:abstractNumId w:val="1"/>
  </w:num>
  <w:num w:numId="15" w16cid:durableId="475145311">
    <w:abstractNumId w:val="2"/>
  </w:num>
  <w:num w:numId="16" w16cid:durableId="2076050046">
    <w:abstractNumId w:val="11"/>
  </w:num>
  <w:num w:numId="17" w16cid:durableId="15879613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97210668">
    <w:abstractNumId w:val="8"/>
  </w:num>
  <w:num w:numId="19" w16cid:durableId="800147057">
    <w:abstractNumId w:val="6"/>
  </w:num>
  <w:num w:numId="20" w16cid:durableId="16235653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FF7"/>
    <w:rsid w:val="000550B5"/>
    <w:rsid w:val="000575E0"/>
    <w:rsid w:val="000679D0"/>
    <w:rsid w:val="00074929"/>
    <w:rsid w:val="000770ED"/>
    <w:rsid w:val="000A06EE"/>
    <w:rsid w:val="000A34F4"/>
    <w:rsid w:val="000A35DE"/>
    <w:rsid w:val="000A6CBC"/>
    <w:rsid w:val="000B22E0"/>
    <w:rsid w:val="000C0D22"/>
    <w:rsid w:val="000C2411"/>
    <w:rsid w:val="000D06EA"/>
    <w:rsid w:val="000D2D51"/>
    <w:rsid w:val="000E27AA"/>
    <w:rsid w:val="000E76E7"/>
    <w:rsid w:val="00100911"/>
    <w:rsid w:val="00100DA6"/>
    <w:rsid w:val="00102A90"/>
    <w:rsid w:val="001030BB"/>
    <w:rsid w:val="001057A4"/>
    <w:rsid w:val="001104FC"/>
    <w:rsid w:val="00114CE4"/>
    <w:rsid w:val="001207A7"/>
    <w:rsid w:val="00123540"/>
    <w:rsid w:val="00127D81"/>
    <w:rsid w:val="00132310"/>
    <w:rsid w:val="001434AC"/>
    <w:rsid w:val="0014670F"/>
    <w:rsid w:val="00153B77"/>
    <w:rsid w:val="00164548"/>
    <w:rsid w:val="001666D8"/>
    <w:rsid w:val="0017350B"/>
    <w:rsid w:val="0018165D"/>
    <w:rsid w:val="00184139"/>
    <w:rsid w:val="00186240"/>
    <w:rsid w:val="001B06E5"/>
    <w:rsid w:val="001B0B3A"/>
    <w:rsid w:val="001B34C4"/>
    <w:rsid w:val="001C06E9"/>
    <w:rsid w:val="001C1604"/>
    <w:rsid w:val="001C5738"/>
    <w:rsid w:val="001F2884"/>
    <w:rsid w:val="002009CF"/>
    <w:rsid w:val="00201E3E"/>
    <w:rsid w:val="00203964"/>
    <w:rsid w:val="00203DC6"/>
    <w:rsid w:val="0020481E"/>
    <w:rsid w:val="0020498B"/>
    <w:rsid w:val="0021061C"/>
    <w:rsid w:val="0021296E"/>
    <w:rsid w:val="00212C82"/>
    <w:rsid w:val="00213D6C"/>
    <w:rsid w:val="0022233E"/>
    <w:rsid w:val="002232E9"/>
    <w:rsid w:val="0022371D"/>
    <w:rsid w:val="002261C6"/>
    <w:rsid w:val="002428CC"/>
    <w:rsid w:val="002468A8"/>
    <w:rsid w:val="00247A8D"/>
    <w:rsid w:val="00247F0E"/>
    <w:rsid w:val="002513D8"/>
    <w:rsid w:val="002515E4"/>
    <w:rsid w:val="002542CE"/>
    <w:rsid w:val="00271E97"/>
    <w:rsid w:val="00272480"/>
    <w:rsid w:val="00280B59"/>
    <w:rsid w:val="00282C02"/>
    <w:rsid w:val="0028610E"/>
    <w:rsid w:val="0029018F"/>
    <w:rsid w:val="002D63BC"/>
    <w:rsid w:val="002E44C8"/>
    <w:rsid w:val="002F3C54"/>
    <w:rsid w:val="0030095E"/>
    <w:rsid w:val="003061BB"/>
    <w:rsid w:val="003215E5"/>
    <w:rsid w:val="0032331C"/>
    <w:rsid w:val="00324332"/>
    <w:rsid w:val="00324845"/>
    <w:rsid w:val="003403DE"/>
    <w:rsid w:val="003417AD"/>
    <w:rsid w:val="003445A7"/>
    <w:rsid w:val="003557EE"/>
    <w:rsid w:val="00364CDB"/>
    <w:rsid w:val="00372458"/>
    <w:rsid w:val="003860E7"/>
    <w:rsid w:val="00390F03"/>
    <w:rsid w:val="00391D65"/>
    <w:rsid w:val="003935F1"/>
    <w:rsid w:val="003948AE"/>
    <w:rsid w:val="003A13BD"/>
    <w:rsid w:val="003A2BC3"/>
    <w:rsid w:val="003B1727"/>
    <w:rsid w:val="003B7B62"/>
    <w:rsid w:val="003C054F"/>
    <w:rsid w:val="003C21E0"/>
    <w:rsid w:val="003E094E"/>
    <w:rsid w:val="003E2423"/>
    <w:rsid w:val="003E57F1"/>
    <w:rsid w:val="003E5FE8"/>
    <w:rsid w:val="003F288B"/>
    <w:rsid w:val="00404560"/>
    <w:rsid w:val="00405483"/>
    <w:rsid w:val="004112C2"/>
    <w:rsid w:val="004116D5"/>
    <w:rsid w:val="00422A0B"/>
    <w:rsid w:val="0042743F"/>
    <w:rsid w:val="0043731E"/>
    <w:rsid w:val="0044166C"/>
    <w:rsid w:val="00447327"/>
    <w:rsid w:val="00456BFB"/>
    <w:rsid w:val="00457B4E"/>
    <w:rsid w:val="00472646"/>
    <w:rsid w:val="00495372"/>
    <w:rsid w:val="004A1BEB"/>
    <w:rsid w:val="004A441E"/>
    <w:rsid w:val="004C07CA"/>
    <w:rsid w:val="004C3562"/>
    <w:rsid w:val="004C4FE7"/>
    <w:rsid w:val="004C63EC"/>
    <w:rsid w:val="004D009C"/>
    <w:rsid w:val="004D1258"/>
    <w:rsid w:val="004D3237"/>
    <w:rsid w:val="004D6C2F"/>
    <w:rsid w:val="004E0756"/>
    <w:rsid w:val="004E1D08"/>
    <w:rsid w:val="004E64BA"/>
    <w:rsid w:val="004F4AB6"/>
    <w:rsid w:val="005001F5"/>
    <w:rsid w:val="00500D70"/>
    <w:rsid w:val="0050764C"/>
    <w:rsid w:val="00512596"/>
    <w:rsid w:val="00514289"/>
    <w:rsid w:val="005147D8"/>
    <w:rsid w:val="00520CD3"/>
    <w:rsid w:val="00522556"/>
    <w:rsid w:val="00522AF0"/>
    <w:rsid w:val="00525A86"/>
    <w:rsid w:val="00532F9E"/>
    <w:rsid w:val="00534193"/>
    <w:rsid w:val="00543896"/>
    <w:rsid w:val="0055766E"/>
    <w:rsid w:val="00570A35"/>
    <w:rsid w:val="005847F1"/>
    <w:rsid w:val="00592F63"/>
    <w:rsid w:val="00593533"/>
    <w:rsid w:val="0059402B"/>
    <w:rsid w:val="005A11FA"/>
    <w:rsid w:val="005A2FF7"/>
    <w:rsid w:val="005A6169"/>
    <w:rsid w:val="005B3316"/>
    <w:rsid w:val="005B4C5D"/>
    <w:rsid w:val="005B608B"/>
    <w:rsid w:val="005E4DFC"/>
    <w:rsid w:val="005E6BE7"/>
    <w:rsid w:val="0061430C"/>
    <w:rsid w:val="00615D12"/>
    <w:rsid w:val="0061600D"/>
    <w:rsid w:val="00623EF7"/>
    <w:rsid w:val="00631A7B"/>
    <w:rsid w:val="00632308"/>
    <w:rsid w:val="0063297F"/>
    <w:rsid w:val="006329C7"/>
    <w:rsid w:val="00634E92"/>
    <w:rsid w:val="00636858"/>
    <w:rsid w:val="0065732B"/>
    <w:rsid w:val="00660CEF"/>
    <w:rsid w:val="00665CC9"/>
    <w:rsid w:val="006809FE"/>
    <w:rsid w:val="0068289B"/>
    <w:rsid w:val="006A28C7"/>
    <w:rsid w:val="006B78FA"/>
    <w:rsid w:val="006C11F2"/>
    <w:rsid w:val="006C34CE"/>
    <w:rsid w:val="006D012C"/>
    <w:rsid w:val="006D4BE1"/>
    <w:rsid w:val="006D5354"/>
    <w:rsid w:val="006E229B"/>
    <w:rsid w:val="006E30A0"/>
    <w:rsid w:val="006F082B"/>
    <w:rsid w:val="006F34BD"/>
    <w:rsid w:val="00701AED"/>
    <w:rsid w:val="00715942"/>
    <w:rsid w:val="007269C7"/>
    <w:rsid w:val="007422EE"/>
    <w:rsid w:val="0074533E"/>
    <w:rsid w:val="00753F6C"/>
    <w:rsid w:val="00787AC3"/>
    <w:rsid w:val="00794A24"/>
    <w:rsid w:val="007A54BE"/>
    <w:rsid w:val="007A72C1"/>
    <w:rsid w:val="007A7E4E"/>
    <w:rsid w:val="007E2825"/>
    <w:rsid w:val="00807622"/>
    <w:rsid w:val="008134FC"/>
    <w:rsid w:val="008234F2"/>
    <w:rsid w:val="0084366C"/>
    <w:rsid w:val="00844FBF"/>
    <w:rsid w:val="00845AB5"/>
    <w:rsid w:val="00850FB8"/>
    <w:rsid w:val="0085634D"/>
    <w:rsid w:val="00857129"/>
    <w:rsid w:val="00870E25"/>
    <w:rsid w:val="00873BC6"/>
    <w:rsid w:val="008742CF"/>
    <w:rsid w:val="008763BB"/>
    <w:rsid w:val="008A14C1"/>
    <w:rsid w:val="008B12D0"/>
    <w:rsid w:val="008B1448"/>
    <w:rsid w:val="008B569C"/>
    <w:rsid w:val="008B5BDF"/>
    <w:rsid w:val="008C1ED9"/>
    <w:rsid w:val="008C2323"/>
    <w:rsid w:val="008D31C6"/>
    <w:rsid w:val="008E7490"/>
    <w:rsid w:val="008F1107"/>
    <w:rsid w:val="0090433A"/>
    <w:rsid w:val="00905CB2"/>
    <w:rsid w:val="00910447"/>
    <w:rsid w:val="009113A7"/>
    <w:rsid w:val="00913009"/>
    <w:rsid w:val="00913C8D"/>
    <w:rsid w:val="00920AD6"/>
    <w:rsid w:val="00921DB4"/>
    <w:rsid w:val="00923066"/>
    <w:rsid w:val="00930CC2"/>
    <w:rsid w:val="00943C15"/>
    <w:rsid w:val="009476FD"/>
    <w:rsid w:val="00950152"/>
    <w:rsid w:val="00950C32"/>
    <w:rsid w:val="00956AA1"/>
    <w:rsid w:val="00963657"/>
    <w:rsid w:val="00967BE2"/>
    <w:rsid w:val="009762CF"/>
    <w:rsid w:val="00976A11"/>
    <w:rsid w:val="009C1B01"/>
    <w:rsid w:val="009C3D36"/>
    <w:rsid w:val="009D1E6C"/>
    <w:rsid w:val="009E0D6A"/>
    <w:rsid w:val="009E6887"/>
    <w:rsid w:val="009E6D3C"/>
    <w:rsid w:val="009F5DC7"/>
    <w:rsid w:val="009F679F"/>
    <w:rsid w:val="00A1674F"/>
    <w:rsid w:val="00A20A36"/>
    <w:rsid w:val="00A20E4B"/>
    <w:rsid w:val="00A230AC"/>
    <w:rsid w:val="00A36386"/>
    <w:rsid w:val="00A36F71"/>
    <w:rsid w:val="00A42F51"/>
    <w:rsid w:val="00A50096"/>
    <w:rsid w:val="00A564E1"/>
    <w:rsid w:val="00A63438"/>
    <w:rsid w:val="00A67577"/>
    <w:rsid w:val="00A73B28"/>
    <w:rsid w:val="00A758C2"/>
    <w:rsid w:val="00A8047E"/>
    <w:rsid w:val="00A90FC3"/>
    <w:rsid w:val="00A91689"/>
    <w:rsid w:val="00A967E0"/>
    <w:rsid w:val="00AA09D0"/>
    <w:rsid w:val="00AA4B52"/>
    <w:rsid w:val="00AB08D2"/>
    <w:rsid w:val="00AC0DAE"/>
    <w:rsid w:val="00AC69E6"/>
    <w:rsid w:val="00AE122B"/>
    <w:rsid w:val="00B16EE4"/>
    <w:rsid w:val="00B231B9"/>
    <w:rsid w:val="00B30F6C"/>
    <w:rsid w:val="00B36E3C"/>
    <w:rsid w:val="00B675EA"/>
    <w:rsid w:val="00B941A8"/>
    <w:rsid w:val="00BA5023"/>
    <w:rsid w:val="00BA7930"/>
    <w:rsid w:val="00BC3CB3"/>
    <w:rsid w:val="00BC6481"/>
    <w:rsid w:val="00BD3703"/>
    <w:rsid w:val="00BD7158"/>
    <w:rsid w:val="00BE5577"/>
    <w:rsid w:val="00BF128F"/>
    <w:rsid w:val="00BF1472"/>
    <w:rsid w:val="00BF452D"/>
    <w:rsid w:val="00BF5512"/>
    <w:rsid w:val="00BF6FA3"/>
    <w:rsid w:val="00C02431"/>
    <w:rsid w:val="00C02865"/>
    <w:rsid w:val="00C04F70"/>
    <w:rsid w:val="00C06B0E"/>
    <w:rsid w:val="00C202A1"/>
    <w:rsid w:val="00C2260D"/>
    <w:rsid w:val="00C30323"/>
    <w:rsid w:val="00C34CFB"/>
    <w:rsid w:val="00C40642"/>
    <w:rsid w:val="00C54864"/>
    <w:rsid w:val="00C551D7"/>
    <w:rsid w:val="00C9404F"/>
    <w:rsid w:val="00CA15E4"/>
    <w:rsid w:val="00CB32FD"/>
    <w:rsid w:val="00CB529C"/>
    <w:rsid w:val="00CC3D4B"/>
    <w:rsid w:val="00CC4135"/>
    <w:rsid w:val="00CD4313"/>
    <w:rsid w:val="00CD5349"/>
    <w:rsid w:val="00CF0A54"/>
    <w:rsid w:val="00CF2EAB"/>
    <w:rsid w:val="00D02C4D"/>
    <w:rsid w:val="00D06926"/>
    <w:rsid w:val="00D12604"/>
    <w:rsid w:val="00D15F00"/>
    <w:rsid w:val="00D225B0"/>
    <w:rsid w:val="00D26F4A"/>
    <w:rsid w:val="00D27208"/>
    <w:rsid w:val="00D37180"/>
    <w:rsid w:val="00D45254"/>
    <w:rsid w:val="00D61D74"/>
    <w:rsid w:val="00D66B42"/>
    <w:rsid w:val="00D72ED2"/>
    <w:rsid w:val="00D76DBA"/>
    <w:rsid w:val="00D8027F"/>
    <w:rsid w:val="00D847D9"/>
    <w:rsid w:val="00D8491B"/>
    <w:rsid w:val="00D8610C"/>
    <w:rsid w:val="00D86BAC"/>
    <w:rsid w:val="00D8747F"/>
    <w:rsid w:val="00D964A2"/>
    <w:rsid w:val="00DA0216"/>
    <w:rsid w:val="00DA36D2"/>
    <w:rsid w:val="00DD594B"/>
    <w:rsid w:val="00DE5671"/>
    <w:rsid w:val="00DE5A08"/>
    <w:rsid w:val="00DF105F"/>
    <w:rsid w:val="00DF6288"/>
    <w:rsid w:val="00E00DF3"/>
    <w:rsid w:val="00E0731F"/>
    <w:rsid w:val="00E107AE"/>
    <w:rsid w:val="00E13BE9"/>
    <w:rsid w:val="00E35456"/>
    <w:rsid w:val="00E50365"/>
    <w:rsid w:val="00E52A98"/>
    <w:rsid w:val="00E54635"/>
    <w:rsid w:val="00E5683E"/>
    <w:rsid w:val="00E63639"/>
    <w:rsid w:val="00E808A2"/>
    <w:rsid w:val="00E83BB1"/>
    <w:rsid w:val="00E84A01"/>
    <w:rsid w:val="00E9000C"/>
    <w:rsid w:val="00E92CCC"/>
    <w:rsid w:val="00E97C56"/>
    <w:rsid w:val="00EA2BFA"/>
    <w:rsid w:val="00EA3584"/>
    <w:rsid w:val="00EA5157"/>
    <w:rsid w:val="00EB1D94"/>
    <w:rsid w:val="00EC281C"/>
    <w:rsid w:val="00EC3218"/>
    <w:rsid w:val="00EE3D49"/>
    <w:rsid w:val="00EE6B07"/>
    <w:rsid w:val="00EF1B85"/>
    <w:rsid w:val="00EF47FE"/>
    <w:rsid w:val="00EF6356"/>
    <w:rsid w:val="00F116A7"/>
    <w:rsid w:val="00F23395"/>
    <w:rsid w:val="00F25541"/>
    <w:rsid w:val="00F275EB"/>
    <w:rsid w:val="00F342B4"/>
    <w:rsid w:val="00F72079"/>
    <w:rsid w:val="00F73361"/>
    <w:rsid w:val="00F8127B"/>
    <w:rsid w:val="00F82DDA"/>
    <w:rsid w:val="00F91338"/>
    <w:rsid w:val="00FA3BC8"/>
    <w:rsid w:val="00FA47C9"/>
    <w:rsid w:val="00FB1758"/>
    <w:rsid w:val="00FB2A9B"/>
    <w:rsid w:val="00FB533B"/>
    <w:rsid w:val="00FB5F16"/>
    <w:rsid w:val="00FB784D"/>
    <w:rsid w:val="00FB78AD"/>
    <w:rsid w:val="00FC7F39"/>
    <w:rsid w:val="00FD3FF2"/>
    <w:rsid w:val="00FD58A2"/>
    <w:rsid w:val="00FD5CB0"/>
    <w:rsid w:val="00FE2E0B"/>
    <w:rsid w:val="00FF7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BF8F9"/>
  <w15:chartTrackingRefBased/>
  <w15:docId w15:val="{DD996F19-9525-4A01-B189-74150B744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0365"/>
  </w:style>
  <w:style w:type="paragraph" w:styleId="Nagwek1">
    <w:name w:val="heading 1"/>
    <w:basedOn w:val="Normalny"/>
    <w:next w:val="Normalny"/>
    <w:link w:val="Nagwek1Znak"/>
    <w:uiPriority w:val="9"/>
    <w:qFormat/>
    <w:rsid w:val="009F67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A2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5A2F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2FF7"/>
  </w:style>
  <w:style w:type="paragraph" w:styleId="Nagwek">
    <w:name w:val="header"/>
    <w:basedOn w:val="Normalny"/>
    <w:link w:val="NagwekZnak"/>
    <w:uiPriority w:val="99"/>
    <w:unhideWhenUsed/>
    <w:rsid w:val="005A2F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2FF7"/>
  </w:style>
  <w:style w:type="paragraph" w:styleId="Akapitzlist">
    <w:name w:val="List Paragraph"/>
    <w:aliases w:val="normalny tekst,Akapit z list¹,CW_Lista,lp1,L1,Numerowanie,2 heading,A_wyliczenie,K-P_odwolanie,Akapit z listą5,maz_wyliczenie,opis dzialania,Odstavec,Standard,Tytuł_procedury,zwykły tekst,List Paragraph1,BulletC,Obiekt,Podsis rysunku"/>
    <w:basedOn w:val="Normalny"/>
    <w:link w:val="AkapitzlistZnak"/>
    <w:uiPriority w:val="34"/>
    <w:qFormat/>
    <w:rsid w:val="002261C6"/>
    <w:pPr>
      <w:ind w:left="720"/>
      <w:contextualSpacing/>
    </w:pPr>
  </w:style>
  <w:style w:type="paragraph" w:customStyle="1" w:styleId="OPZnagwek1">
    <w:name w:val="OPZ nagłówek 1"/>
    <w:basedOn w:val="Normalny"/>
    <w:next w:val="Nagwek1"/>
    <w:link w:val="OPZnagwek1Znak"/>
    <w:qFormat/>
    <w:rsid w:val="009F679F"/>
    <w:pPr>
      <w:widowControl w:val="0"/>
      <w:suppressAutoHyphens/>
      <w:spacing w:line="240" w:lineRule="auto"/>
      <w:ind w:left="567" w:hanging="425"/>
    </w:pPr>
    <w:rPr>
      <w:rFonts w:eastAsia="Arial Unicode MS" w:cstheme="minorHAnsi"/>
      <w:b/>
      <w:kern w:val="1"/>
      <w:sz w:val="24"/>
      <w:szCs w:val="24"/>
      <w:lang w:eastAsia="hi-IN" w:bidi="hi-IN"/>
    </w:rPr>
  </w:style>
  <w:style w:type="character" w:customStyle="1" w:styleId="OPZnagwek1Znak">
    <w:name w:val="OPZ nagłówek 1 Znak"/>
    <w:basedOn w:val="Domylnaczcionkaakapitu"/>
    <w:link w:val="OPZnagwek1"/>
    <w:rsid w:val="009F679F"/>
    <w:rPr>
      <w:rFonts w:eastAsia="Arial Unicode MS" w:cstheme="minorHAnsi"/>
      <w:b/>
      <w:kern w:val="1"/>
      <w:sz w:val="24"/>
      <w:szCs w:val="24"/>
      <w:lang w:eastAsia="hi-IN" w:bidi="hi-IN"/>
    </w:rPr>
  </w:style>
  <w:style w:type="character" w:customStyle="1" w:styleId="Nagwek1Znak">
    <w:name w:val="Nagłówek 1 Znak"/>
    <w:basedOn w:val="Domylnaczcionkaakapitu"/>
    <w:link w:val="Nagwek1"/>
    <w:uiPriority w:val="9"/>
    <w:rsid w:val="009F679F"/>
    <w:rPr>
      <w:rFonts w:asciiTheme="majorHAnsi" w:eastAsiaTheme="majorEastAsia" w:hAnsiTheme="majorHAnsi" w:cstheme="majorBidi"/>
      <w:color w:val="2F5496" w:themeColor="accent1" w:themeShade="BF"/>
      <w:sz w:val="32"/>
      <w:szCs w:val="32"/>
    </w:rPr>
  </w:style>
  <w:style w:type="character" w:styleId="Odwoaniedokomentarza">
    <w:name w:val="annotation reference"/>
    <w:basedOn w:val="Domylnaczcionkaakapitu"/>
    <w:uiPriority w:val="99"/>
    <w:semiHidden/>
    <w:unhideWhenUsed/>
    <w:rsid w:val="00472646"/>
    <w:rPr>
      <w:sz w:val="16"/>
      <w:szCs w:val="16"/>
    </w:rPr>
  </w:style>
  <w:style w:type="paragraph" w:styleId="Tekstkomentarza">
    <w:name w:val="annotation text"/>
    <w:basedOn w:val="Normalny"/>
    <w:link w:val="TekstkomentarzaZnak"/>
    <w:uiPriority w:val="99"/>
    <w:unhideWhenUsed/>
    <w:rsid w:val="00472646"/>
    <w:pPr>
      <w:spacing w:line="240" w:lineRule="auto"/>
    </w:pPr>
    <w:rPr>
      <w:sz w:val="20"/>
      <w:szCs w:val="20"/>
    </w:rPr>
  </w:style>
  <w:style w:type="character" w:customStyle="1" w:styleId="TekstkomentarzaZnak">
    <w:name w:val="Tekst komentarza Znak"/>
    <w:basedOn w:val="Domylnaczcionkaakapitu"/>
    <w:link w:val="Tekstkomentarza"/>
    <w:uiPriority w:val="99"/>
    <w:rsid w:val="00472646"/>
    <w:rPr>
      <w:sz w:val="20"/>
      <w:szCs w:val="20"/>
    </w:rPr>
  </w:style>
  <w:style w:type="paragraph" w:styleId="Tematkomentarza">
    <w:name w:val="annotation subject"/>
    <w:basedOn w:val="Tekstkomentarza"/>
    <w:next w:val="Tekstkomentarza"/>
    <w:link w:val="TematkomentarzaZnak"/>
    <w:uiPriority w:val="99"/>
    <w:semiHidden/>
    <w:unhideWhenUsed/>
    <w:rsid w:val="00472646"/>
    <w:rPr>
      <w:b/>
      <w:bCs/>
    </w:rPr>
  </w:style>
  <w:style w:type="character" w:customStyle="1" w:styleId="TematkomentarzaZnak">
    <w:name w:val="Temat komentarza Znak"/>
    <w:basedOn w:val="TekstkomentarzaZnak"/>
    <w:link w:val="Tematkomentarza"/>
    <w:uiPriority w:val="99"/>
    <w:semiHidden/>
    <w:rsid w:val="00472646"/>
    <w:rPr>
      <w:b/>
      <w:bCs/>
      <w:sz w:val="20"/>
      <w:szCs w:val="20"/>
    </w:rPr>
  </w:style>
  <w:style w:type="paragraph" w:styleId="Poprawka">
    <w:name w:val="Revision"/>
    <w:hidden/>
    <w:uiPriority w:val="99"/>
    <w:semiHidden/>
    <w:rsid w:val="009E6887"/>
    <w:pPr>
      <w:spacing w:after="0" w:line="240" w:lineRule="auto"/>
    </w:pPr>
  </w:style>
  <w:style w:type="paragraph" w:styleId="Bezodstpw">
    <w:name w:val="No Spacing"/>
    <w:uiPriority w:val="1"/>
    <w:qFormat/>
    <w:rsid w:val="00364CDB"/>
    <w:pPr>
      <w:spacing w:after="0" w:line="240" w:lineRule="auto"/>
    </w:pPr>
  </w:style>
  <w:style w:type="character" w:styleId="Hipercze">
    <w:name w:val="Hyperlink"/>
    <w:basedOn w:val="Domylnaczcionkaakapitu"/>
    <w:uiPriority w:val="99"/>
    <w:unhideWhenUsed/>
    <w:rsid w:val="00E50365"/>
    <w:rPr>
      <w:color w:val="0563C1"/>
      <w:u w:val="single"/>
    </w:rPr>
  </w:style>
  <w:style w:type="paragraph" w:styleId="Tekstprzypisukocowego">
    <w:name w:val="endnote text"/>
    <w:basedOn w:val="Normalny"/>
    <w:link w:val="TekstprzypisukocowegoZnak"/>
    <w:uiPriority w:val="99"/>
    <w:semiHidden/>
    <w:unhideWhenUsed/>
    <w:rsid w:val="007422E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422EE"/>
    <w:rPr>
      <w:sz w:val="20"/>
      <w:szCs w:val="20"/>
    </w:rPr>
  </w:style>
  <w:style w:type="character" w:styleId="Odwoanieprzypisukocowego">
    <w:name w:val="endnote reference"/>
    <w:basedOn w:val="Domylnaczcionkaakapitu"/>
    <w:uiPriority w:val="99"/>
    <w:semiHidden/>
    <w:unhideWhenUsed/>
    <w:rsid w:val="007422EE"/>
    <w:rPr>
      <w:vertAlign w:val="superscript"/>
    </w:rPr>
  </w:style>
  <w:style w:type="character" w:styleId="Nierozpoznanawzmianka">
    <w:name w:val="Unresolved Mention"/>
    <w:basedOn w:val="Domylnaczcionkaakapitu"/>
    <w:uiPriority w:val="99"/>
    <w:semiHidden/>
    <w:unhideWhenUsed/>
    <w:rsid w:val="00213D6C"/>
    <w:rPr>
      <w:color w:val="605E5C"/>
      <w:shd w:val="clear" w:color="auto" w:fill="E1DFDD"/>
    </w:rPr>
  </w:style>
  <w:style w:type="character" w:styleId="UyteHipercze">
    <w:name w:val="FollowedHyperlink"/>
    <w:basedOn w:val="Domylnaczcionkaakapitu"/>
    <w:uiPriority w:val="99"/>
    <w:semiHidden/>
    <w:unhideWhenUsed/>
    <w:rsid w:val="00520CD3"/>
    <w:rPr>
      <w:color w:val="954F72" w:themeColor="followedHyperlink"/>
      <w:u w:val="single"/>
    </w:rPr>
  </w:style>
  <w:style w:type="character" w:customStyle="1" w:styleId="AkapitzlistZnak">
    <w:name w:val="Akapit z listą Znak"/>
    <w:aliases w:val="normalny tekst Znak,Akapit z list¹ Znak,CW_Lista Znak,lp1 Znak,L1 Znak,Numerowanie Znak,2 heading Znak,A_wyliczenie Znak,K-P_odwolanie Znak,Akapit z listą5 Znak,maz_wyliczenie Znak,opis dzialania Znak,Odstavec Znak,Standard Znak"/>
    <w:basedOn w:val="Domylnaczcionkaakapitu"/>
    <w:link w:val="Akapitzlist"/>
    <w:uiPriority w:val="34"/>
    <w:locked/>
    <w:rsid w:val="006D5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gdy.com.pl/dokumenty/pdf/2025/wytyczne-do-projektowania-budowy-i-odbiorow-sieci-preizolowanych-wydanie-6.1.pdf"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ld.opecgdy.com.pl/images/wytyczne/_wytyczne-do-projektowania-budowy-i-odbiorow-wezlow-cieplnych_wydanie-v_rev-7.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old.opecgdy.com.pl/images/wytyczne/_wytyczne-do-projektowania-budowy-i-odbiorow-wezlow-cieplnych_wydanie-v_rev-7.pdf" TargetMode="External"/><Relationship Id="rId4" Type="http://schemas.openxmlformats.org/officeDocument/2006/relationships/settings" Target="settings.xml"/><Relationship Id="rId9" Type="http://schemas.openxmlformats.org/officeDocument/2006/relationships/hyperlink" Target="https://opecgdy.com.pl/dokumenty/pdf/2025/wytyczne-do-projektowania-budowy-i-odbiorow-sieci-preizolowanych-wydanie-6.1.pdf"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cid:image002.jpg@01DBDF87.076C03E0" TargetMode="External"/><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BBD38-52A4-45CD-99DD-C003D833A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1905</Words>
  <Characters>11431</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Wielgo</dc:creator>
  <cp:keywords/>
  <dc:description/>
  <cp:lastModifiedBy>Ewa Nosowska-Wichert</cp:lastModifiedBy>
  <cp:revision>5</cp:revision>
  <cp:lastPrinted>2025-07-24T06:12:00Z</cp:lastPrinted>
  <dcterms:created xsi:type="dcterms:W3CDTF">2025-11-25T08:15:00Z</dcterms:created>
  <dcterms:modified xsi:type="dcterms:W3CDTF">2025-11-25T10:09:00Z</dcterms:modified>
</cp:coreProperties>
</file>